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7" w:rsidRPr="00E37ED9" w:rsidRDefault="00D128B7" w:rsidP="005B009C">
      <w:pPr>
        <w:pStyle w:val="a9"/>
        <w:spacing w:line="42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E37ED9">
        <w:rPr>
          <w:rFonts w:ascii="Times New Roman" w:hAnsi="Times New Roman" w:cs="Times New Roman"/>
          <w:sz w:val="28"/>
          <w:szCs w:val="28"/>
          <w:lang w:val="pt-PT"/>
        </w:rPr>
        <w:t>Nota de Imprensa</w:t>
      </w:r>
    </w:p>
    <w:p w:rsidR="00D128B7" w:rsidRPr="00E37ED9" w:rsidRDefault="00D128B7" w:rsidP="005B009C">
      <w:pPr>
        <w:pStyle w:val="a9"/>
        <w:spacing w:line="420" w:lineRule="exact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pt-PT"/>
        </w:rPr>
      </w:pPr>
      <w:r w:rsidRPr="00E37ED9">
        <w:rPr>
          <w:rFonts w:ascii="Times New Roman" w:hAnsi="Times New Roman" w:cs="Times New Roman"/>
          <w:b/>
          <w:color w:val="000000"/>
          <w:sz w:val="32"/>
          <w:szCs w:val="32"/>
          <w:lang w:val="pt-PT"/>
        </w:rPr>
        <w:t>XXXIII Festival Internacional de Música de Macau inaugura</w:t>
      </w:r>
      <w:r w:rsidR="0026024D" w:rsidRPr="00E37ED9">
        <w:rPr>
          <w:rFonts w:ascii="Times New Roman" w:hAnsi="Times New Roman" w:cs="Times New Roman"/>
          <w:b/>
          <w:color w:val="000000"/>
          <w:sz w:val="32"/>
          <w:szCs w:val="32"/>
          <w:lang w:val="pt-PT"/>
        </w:rPr>
        <w:t>-se oficialmente</w:t>
      </w:r>
    </w:p>
    <w:p w:rsidR="00D128B7" w:rsidRDefault="00BA408D" w:rsidP="005B009C">
      <w:pPr>
        <w:spacing w:line="420" w:lineRule="exact"/>
        <w:jc w:val="both"/>
        <w:rPr>
          <w:rFonts w:ascii="Times New Roman" w:hAnsi="Times New Roman" w:cs="Times New Roman"/>
          <w:color w:val="000000"/>
          <w:lang w:val="pt-PT"/>
        </w:rPr>
      </w:pPr>
      <w:r w:rsidRPr="00FF3F0D">
        <w:rPr>
          <w:rFonts w:ascii="Times New Roman" w:hAnsi="Times New Roman" w:cs="Times New Roman"/>
          <w:lang w:val="pt-PT"/>
        </w:rPr>
        <w:t xml:space="preserve">          </w:t>
      </w:r>
      <w:r w:rsidR="0026024D">
        <w:rPr>
          <w:rFonts w:ascii="Times New Roman" w:hAnsi="Times New Roman" w:cs="Times New Roman"/>
          <w:color w:val="000000"/>
          <w:lang w:val="pt-PT"/>
        </w:rPr>
        <w:t>O</w:t>
      </w:r>
      <w:r w:rsidR="00D128B7" w:rsidRPr="00FF3F0D">
        <w:rPr>
          <w:rFonts w:ascii="Times New Roman" w:hAnsi="Times New Roman" w:cs="Times New Roman"/>
          <w:color w:val="000000"/>
          <w:lang w:val="pt-PT"/>
        </w:rPr>
        <w:t xml:space="preserve"> XXXIII Festival Internacional de Música de Macau, organizado pelo Instituto Cultural (IC), </w:t>
      </w:r>
      <w:r w:rsidR="0026024D">
        <w:rPr>
          <w:rFonts w:ascii="Times New Roman" w:hAnsi="Times New Roman" w:cs="Times New Roman"/>
          <w:color w:val="000000"/>
          <w:lang w:val="pt-PT"/>
        </w:rPr>
        <w:t xml:space="preserve">arrancou com a ópera em dois actos de Wolfgang Amadeus Mozart </w:t>
      </w:r>
      <w:r w:rsidR="0037419A" w:rsidRPr="0037419A">
        <w:rPr>
          <w:rFonts w:ascii="Times New Roman" w:hAnsi="Times New Roman" w:cs="Times New Roman"/>
          <w:i/>
          <w:color w:val="000000"/>
          <w:lang w:val="pt-PT"/>
        </w:rPr>
        <w:t>A Flauta Mágica</w:t>
      </w:r>
      <w:r w:rsidR="0026024D">
        <w:rPr>
          <w:rFonts w:ascii="Times New Roman" w:hAnsi="Times New Roman" w:cs="Times New Roman"/>
          <w:color w:val="000000"/>
          <w:lang w:val="pt-PT"/>
        </w:rPr>
        <w:t xml:space="preserve">. A cerimónia de Inauguração </w:t>
      </w:r>
      <w:r w:rsidR="00D128B7" w:rsidRPr="00FF3F0D">
        <w:rPr>
          <w:rFonts w:ascii="Times New Roman" w:hAnsi="Times New Roman" w:cs="Times New Roman"/>
          <w:color w:val="000000"/>
          <w:lang w:val="pt-PT"/>
        </w:rPr>
        <w:t>te</w:t>
      </w:r>
      <w:r w:rsidR="0026024D">
        <w:rPr>
          <w:rFonts w:ascii="Times New Roman" w:hAnsi="Times New Roman" w:cs="Times New Roman"/>
          <w:color w:val="000000"/>
          <w:lang w:val="pt-PT"/>
        </w:rPr>
        <w:t>ve</w:t>
      </w:r>
      <w:r w:rsidR="00D128B7" w:rsidRPr="00FF3F0D">
        <w:rPr>
          <w:rFonts w:ascii="Times New Roman" w:hAnsi="Times New Roman" w:cs="Times New Roman"/>
          <w:color w:val="000000"/>
          <w:lang w:val="pt-PT"/>
        </w:rPr>
        <w:t xml:space="preserve"> lugar no dia 4 de Outubro, pelas 19:40 horas, no átrio do Centro Cultural de Macau.</w:t>
      </w:r>
    </w:p>
    <w:p w:rsidR="0026024D" w:rsidRPr="00174C4A" w:rsidRDefault="0026024D" w:rsidP="005B009C">
      <w:pPr>
        <w:spacing w:line="420" w:lineRule="exact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color w:val="000000"/>
          <w:lang w:val="pt-PT"/>
        </w:rPr>
        <w:tab/>
        <w:t xml:space="preserve">A cerimónia foi oficiada pelo </w:t>
      </w:r>
      <w:r w:rsidR="00174C4A">
        <w:rPr>
          <w:rFonts w:ascii="Times New Roman" w:hAnsi="Times New Roman" w:cs="Times New Roman"/>
          <w:lang w:val="pt-PT"/>
        </w:rPr>
        <w:t>Secretário para os Assuntos Sociais e Cultura do Governo da RAEM, Alexis, Tam Chon Weng; pelo Vice-Director do Gabinete de Ligação do Governo Popular Central na RAEM</w:t>
      </w:r>
      <w:r w:rsidR="00174C4A" w:rsidRPr="00174C4A">
        <w:rPr>
          <w:rFonts w:ascii="Times New Roman" w:hAnsi="Times New Roman" w:cs="Times New Roman"/>
          <w:lang w:val="pt-PT"/>
        </w:rPr>
        <w:t xml:space="preserve">, Xue Xiaofeng; pela </w:t>
      </w:r>
      <w:r w:rsidR="0037419A" w:rsidRPr="0037419A">
        <w:rPr>
          <w:rFonts w:ascii="Times New Roman" w:hAnsi="Times New Roman" w:cs="Times New Roman"/>
          <w:lang w:val="pt-PT"/>
        </w:rPr>
        <w:t>Comissária do Comissariado do Ministério dos Negócios Estrangeiros da República Popular da China na RAEM, Shen Beili; pela Presidente do Instituto Cultural, Mok Ian Ian; pelo Director da Direcção dos Serviços de Turismo, substituto, Hoi Io Meng;</w:t>
      </w:r>
      <w:r w:rsidR="0012617F" w:rsidRPr="0012617F">
        <w:rPr>
          <w:rFonts w:ascii="Times New Roman" w:hAnsi="Times New Roman" w:cs="Times New Roman"/>
          <w:lang w:val="pt-PT"/>
        </w:rPr>
        <w:t xml:space="preserve"> </w:t>
      </w:r>
      <w:r w:rsidR="0012617F" w:rsidRPr="0037419A">
        <w:rPr>
          <w:rFonts w:ascii="Times New Roman" w:hAnsi="Times New Roman" w:cs="Times New Roman"/>
          <w:lang w:val="pt-PT"/>
        </w:rPr>
        <w:t>pelo Vice-director geral da sucursal de Macau do Banco da China, Chan Hio Peng;</w:t>
      </w:r>
      <w:r w:rsidR="0037419A" w:rsidRPr="0037419A">
        <w:rPr>
          <w:rFonts w:ascii="Times New Roman" w:hAnsi="Times New Roman" w:cs="Times New Roman"/>
          <w:lang w:val="pt-PT"/>
        </w:rPr>
        <w:t xml:space="preserve"> pela Membro da Comissão Executiva da Teledifusão de Macau, S.A., Lorman, Lo Song Man; </w:t>
      </w:r>
      <w:r w:rsidR="0012617F" w:rsidRPr="0037419A">
        <w:rPr>
          <w:rFonts w:ascii="Times New Roman" w:hAnsi="Times New Roman" w:cs="Times New Roman"/>
          <w:lang w:val="pt-PT"/>
        </w:rPr>
        <w:t>pelo Assistente do Director-Geral e Director-Geral da Divisão de Qualidade Corporativa da Companhia de Transportes Aéreos Air Macau, S.A.R.L., Wen Dexin</w:t>
      </w:r>
      <w:r w:rsidR="0012617F">
        <w:rPr>
          <w:rFonts w:ascii="Times New Roman" w:hAnsi="Times New Roman" w:cs="Times New Roman"/>
          <w:lang w:val="pt-PT"/>
        </w:rPr>
        <w:t>;</w:t>
      </w:r>
      <w:r w:rsidR="0012617F" w:rsidRPr="0037419A">
        <w:rPr>
          <w:rFonts w:ascii="Times New Roman" w:hAnsi="Times New Roman" w:cs="Times New Roman"/>
          <w:lang w:val="pt-PT"/>
        </w:rPr>
        <w:t xml:space="preserve"> </w:t>
      </w:r>
      <w:r w:rsidR="0037419A" w:rsidRPr="0037419A">
        <w:rPr>
          <w:rFonts w:ascii="Times New Roman" w:hAnsi="Times New Roman" w:cs="Times New Roman"/>
          <w:lang w:val="pt-PT"/>
        </w:rPr>
        <w:t xml:space="preserve">pelo </w:t>
      </w:r>
      <w:r w:rsidR="005F382C" w:rsidRPr="0037419A">
        <w:rPr>
          <w:rFonts w:ascii="Times New Roman" w:hAnsi="Times New Roman" w:cs="Times New Roman"/>
          <w:lang w:val="pt-PT"/>
        </w:rPr>
        <w:t>Vice-Presidente Sénior - Estratégia e Desenvolvimento de Produto da Sands China Ltd., Julian Chow;</w:t>
      </w:r>
      <w:r w:rsidR="005F382C">
        <w:rPr>
          <w:rFonts w:ascii="Times New Roman" w:hAnsi="Times New Roman" w:cs="Times New Roman"/>
          <w:lang w:val="pt-PT"/>
        </w:rPr>
        <w:t xml:space="preserve"> pelo </w:t>
      </w:r>
      <w:r w:rsidR="002A4E7A" w:rsidRPr="002A4E7A">
        <w:rPr>
          <w:rFonts w:ascii="Times New Roman" w:hAnsi="Times New Roman" w:cs="Times New Roman"/>
          <w:lang w:val="pt-PT"/>
        </w:rPr>
        <w:t>Director de Prestação de Serviços da Cotai Water Jet, Charles Ratnasingam</w:t>
      </w:r>
      <w:r w:rsidR="0012617F">
        <w:rPr>
          <w:rFonts w:ascii="Times New Roman" w:hAnsi="Times New Roman" w:cs="Times New Roman"/>
          <w:lang w:val="pt-PT"/>
        </w:rPr>
        <w:t xml:space="preserve"> </w:t>
      </w:r>
      <w:r w:rsidR="0037419A" w:rsidRPr="0037419A">
        <w:rPr>
          <w:rFonts w:ascii="Times New Roman" w:hAnsi="Times New Roman" w:cs="Times New Roman"/>
          <w:lang w:val="pt-PT"/>
        </w:rPr>
        <w:t>e pela Vice-Presidente do Instituto Cultural, Leong Wai Man.</w:t>
      </w:r>
    </w:p>
    <w:p w:rsidR="00D128B7" w:rsidRPr="00FF3F0D" w:rsidRDefault="00432FEF" w:rsidP="005B009C">
      <w:pPr>
        <w:spacing w:line="420" w:lineRule="exact"/>
        <w:jc w:val="both"/>
        <w:rPr>
          <w:rFonts w:ascii="Times New Roman" w:hAnsi="Times New Roman" w:cs="Times New Roman"/>
          <w:lang w:val="pt-PT"/>
        </w:rPr>
      </w:pPr>
      <w:r w:rsidRPr="00FF3F0D">
        <w:rPr>
          <w:rFonts w:ascii="Times New Roman" w:hAnsi="Times New Roman" w:cs="Times New Roman"/>
          <w:lang w:val="pt-PT"/>
        </w:rPr>
        <w:t xml:space="preserve">        </w:t>
      </w:r>
      <w:r w:rsidR="00D128B7" w:rsidRPr="00FF3F0D">
        <w:rPr>
          <w:rFonts w:ascii="Times New Roman" w:hAnsi="Times New Roman" w:cs="Times New Roman"/>
          <w:color w:val="000000"/>
          <w:lang w:val="pt-PT"/>
        </w:rPr>
        <w:t>O FIMM deste ano, com o tema "O Instrumentista", oferece 17 programas num total de 22 espectáculos excelentes</w:t>
      </w:r>
      <w:r w:rsidR="0096298C" w:rsidRPr="00FF3F0D">
        <w:rPr>
          <w:rFonts w:ascii="Times New Roman" w:hAnsi="Times New Roman" w:cs="Times New Roman"/>
          <w:color w:val="000000"/>
          <w:lang w:val="pt-PT"/>
        </w:rPr>
        <w:t xml:space="preserve">. A grande abertura, </w:t>
      </w:r>
      <w:r w:rsidR="0096298C" w:rsidRPr="00FF3F0D">
        <w:rPr>
          <w:rStyle w:val="ac"/>
          <w:rFonts w:ascii="Times New Roman" w:hAnsi="Times New Roman" w:cs="Times New Roman"/>
          <w:color w:val="000000"/>
          <w:lang w:val="pt-PT"/>
        </w:rPr>
        <w:t>A Flauta Mágica</w:t>
      </w:r>
      <w:r w:rsidR="0096298C" w:rsidRPr="00FF3F0D">
        <w:rPr>
          <w:rFonts w:ascii="Times New Roman" w:hAnsi="Times New Roman" w:cs="Times New Roman"/>
          <w:color w:val="000000"/>
          <w:lang w:val="pt-PT"/>
        </w:rPr>
        <w:t xml:space="preserve">, uma ópera em dois actos de Wolfgang Amadeus Mozart </w:t>
      </w:r>
      <w:r w:rsidR="00E903A3" w:rsidRPr="00FF3F0D">
        <w:rPr>
          <w:rFonts w:ascii="Times New Roman" w:hAnsi="Times New Roman" w:cs="Times New Roman"/>
          <w:color w:val="000000"/>
          <w:lang w:val="pt-PT"/>
        </w:rPr>
        <w:t xml:space="preserve">será apresentada </w:t>
      </w:r>
      <w:r w:rsidR="00174C4A">
        <w:rPr>
          <w:rFonts w:ascii="Times New Roman" w:hAnsi="Times New Roman" w:cs="Times New Roman"/>
          <w:color w:val="000000"/>
          <w:lang w:val="pt-PT"/>
        </w:rPr>
        <w:t xml:space="preserve">em Macau entre </w:t>
      </w:r>
      <w:r w:rsidR="00E903A3" w:rsidRPr="00FF3F0D">
        <w:rPr>
          <w:rFonts w:ascii="Times New Roman" w:hAnsi="Times New Roman" w:cs="Times New Roman"/>
          <w:color w:val="000000"/>
          <w:lang w:val="pt-PT"/>
        </w:rPr>
        <w:t xml:space="preserve"> 4 e </w:t>
      </w:r>
      <w:r w:rsidR="00174C4A">
        <w:rPr>
          <w:rFonts w:ascii="Times New Roman" w:hAnsi="Times New Roman" w:cs="Times New Roman"/>
          <w:color w:val="000000"/>
          <w:lang w:val="pt-PT"/>
        </w:rPr>
        <w:t>6</w:t>
      </w:r>
      <w:r w:rsidR="00174C4A" w:rsidRPr="00FF3F0D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E903A3" w:rsidRPr="00FF3F0D">
        <w:rPr>
          <w:rFonts w:ascii="Times New Roman" w:hAnsi="Times New Roman" w:cs="Times New Roman"/>
          <w:color w:val="000000"/>
          <w:lang w:val="pt-PT"/>
        </w:rPr>
        <w:t xml:space="preserve">de Outubro. Esta produção inovadora, da Komische Oper Berlin e da companhia britânica de teatro 1927, apresenta uma mistura perfeita de animação cinematográfica e canto ao vivo, repletando de uma criatividade que vai para além da imaginação e representando um avanço na representação operática tradicional. </w:t>
      </w:r>
      <w:r w:rsidR="00AE4615" w:rsidRPr="00FF3F0D">
        <w:rPr>
          <w:rFonts w:ascii="Times New Roman" w:hAnsi="Times New Roman" w:cs="Times New Roman"/>
          <w:color w:val="000000"/>
          <w:lang w:val="pt-PT"/>
        </w:rPr>
        <w:t>O Trio Mediaeval da Noruega dará dois concertos, “Aquilonis” e “Canções Folclóricas” no Teatro Dom Pedro V, nos dias 5 e 6 de Outubro, pelas 20:00 horas, respectivamente, procurando dar oportunidade aos aficionados de desfrutarem da música nórdica.</w:t>
      </w:r>
    </w:p>
    <w:p w:rsidR="00AE4615" w:rsidRPr="008C5068" w:rsidRDefault="00AB714C" w:rsidP="005B009C">
      <w:pPr>
        <w:spacing w:line="420" w:lineRule="exact"/>
        <w:jc w:val="both"/>
        <w:rPr>
          <w:rFonts w:ascii="Times New Roman" w:hAnsi="Times New Roman" w:cs="Times New Roman"/>
          <w:color w:val="000000"/>
          <w:lang w:val="pt-PT"/>
        </w:rPr>
      </w:pPr>
      <w:r w:rsidRPr="00FF3F0D">
        <w:rPr>
          <w:rFonts w:ascii="Times New Roman" w:eastAsiaTheme="minorEastAsia" w:hAnsiTheme="minorEastAsia" w:cs="Times New Roman"/>
        </w:rPr>
        <w:t xml:space="preserve">　　</w:t>
      </w:r>
      <w:r w:rsidR="008C5068">
        <w:rPr>
          <w:rFonts w:ascii="Times New Roman" w:hAnsi="Times New Roman" w:cs="Times New Roman"/>
          <w:color w:val="000000"/>
          <w:lang w:val="pt-PT"/>
        </w:rPr>
        <w:t xml:space="preserve"> Esta edição do FIMM </w:t>
      </w:r>
      <w:r w:rsidR="0037419A" w:rsidRPr="0037419A">
        <w:rPr>
          <w:rFonts w:ascii="Times New Roman" w:hAnsi="Times New Roman" w:cs="Times New Roman"/>
          <w:color w:val="000000"/>
          <w:lang w:val="pt-PT"/>
        </w:rPr>
        <w:t>lança especialmente almofada piano atraente, com os seus elementos de design dedicados ao tema “O Instrumentista”, unindo a vida à música e permitindo ao público apreciar a beleza da música.</w:t>
      </w:r>
      <w:r w:rsidR="008C5068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37419A" w:rsidRPr="0037419A">
        <w:rPr>
          <w:rFonts w:ascii="Times New Roman" w:hAnsi="Times New Roman" w:cs="Times New Roman"/>
          <w:color w:val="000000"/>
          <w:lang w:val="pt-PT"/>
        </w:rPr>
        <w:t xml:space="preserve">As lembranças </w:t>
      </w:r>
      <w:r w:rsidR="0037419A" w:rsidRPr="0037419A">
        <w:rPr>
          <w:rFonts w:ascii="Times New Roman" w:hAnsi="Times New Roman" w:cs="Times New Roman"/>
          <w:color w:val="000000"/>
          <w:lang w:val="pt-PT"/>
        </w:rPr>
        <w:lastRenderedPageBreak/>
        <w:t>encontram-se à venda em número limitado e sujeitas a disponibilidade, no Centro Cultural de Macau, Teatro Dom Pedro V, Casa do Mandarim, Anfiteatro das Casas da Taipa e Praça da biblioteca da Universidade de Macau durante os concertos do XXXIII FIMM.</w:t>
      </w:r>
    </w:p>
    <w:p w:rsidR="00FF3F0D" w:rsidRPr="00FF3F0D" w:rsidRDefault="00361748" w:rsidP="005B009C">
      <w:pPr>
        <w:spacing w:line="420" w:lineRule="exact"/>
        <w:jc w:val="both"/>
        <w:rPr>
          <w:rFonts w:ascii="Times New Roman" w:hAnsi="Times New Roman" w:cs="Times New Roman"/>
          <w:color w:val="000000"/>
          <w:lang w:val="pt-PT"/>
        </w:rPr>
      </w:pPr>
      <w:r w:rsidRPr="00FF3F0D">
        <w:rPr>
          <w:rFonts w:ascii="Times New Roman" w:eastAsia="宋体" w:hAnsi="Times New Roman" w:cs="Times New Roman"/>
          <w:lang w:val="pt-PT"/>
        </w:rPr>
        <w:t xml:space="preserve">    </w:t>
      </w:r>
      <w:r w:rsidR="00FF3F0D" w:rsidRPr="00FF3F0D">
        <w:rPr>
          <w:rFonts w:ascii="Times New Roman" w:eastAsia="PMingLiU" w:hAnsi="Times New Roman" w:cs="Times New Roman"/>
          <w:lang w:val="pt-PT"/>
        </w:rPr>
        <w:tab/>
        <w:t xml:space="preserve">Além disso, </w:t>
      </w:r>
      <w:r w:rsidR="00FF3F0D" w:rsidRPr="00FF3F0D">
        <w:rPr>
          <w:rFonts w:ascii="Times New Roman" w:hAnsi="Times New Roman" w:cs="Times New Roman"/>
          <w:color w:val="000000"/>
          <w:lang w:val="pt-PT"/>
        </w:rPr>
        <w:t xml:space="preserve">O passatempo “O Esplendor de Instrumentos Musicais” é lançado a partir de hoje e até 30 de Outubro, na página electrónica do XXXIII FIMM. Os participantes devem visitar a página oficial do FIMM, combinar os instrumentos musicais com o programa correcto, preencher as suas informações pessoais e participar no sorteio para ter oportunidade de ganhar prémios. Para mais informações, é favor aceder à página electrónica do FIMM em www.icm.gov.mo/fimm e a respectiva página no Facebook (“Macao International Music Festival”). Linhas directas de reservas 24-horas: 2855 5555. Website de reserva de bilhetes: em </w:t>
      </w:r>
      <w:hyperlink r:id="rId6" w:history="1">
        <w:r w:rsidR="00FF3F0D" w:rsidRPr="00FF3F0D">
          <w:rPr>
            <w:rStyle w:val="a7"/>
            <w:rFonts w:ascii="Times New Roman" w:hAnsi="Times New Roman" w:cs="Times New Roman"/>
            <w:lang w:val="pt-PT"/>
          </w:rPr>
          <w:t>www.macauticket.com</w:t>
        </w:r>
      </w:hyperlink>
      <w:r w:rsidR="00FF3F0D" w:rsidRPr="00FF3F0D">
        <w:rPr>
          <w:rFonts w:ascii="Times New Roman" w:hAnsi="Times New Roman" w:cs="Times New Roman"/>
          <w:color w:val="000000"/>
          <w:lang w:val="pt-PT"/>
        </w:rPr>
        <w:t>.</w:t>
      </w:r>
    </w:p>
    <w:p w:rsidR="00FF3F0D" w:rsidRDefault="00FF3F0D" w:rsidP="005B009C">
      <w:pPr>
        <w:spacing w:line="420" w:lineRule="exact"/>
        <w:jc w:val="both"/>
        <w:rPr>
          <w:rFonts w:ascii="Arial" w:hAnsi="Arial" w:cs="Arial"/>
          <w:color w:val="000000"/>
          <w:sz w:val="21"/>
          <w:szCs w:val="21"/>
          <w:lang w:val="pt-PT"/>
        </w:rPr>
      </w:pPr>
    </w:p>
    <w:p w:rsidR="00FF3F0D" w:rsidRPr="00FF3F0D" w:rsidRDefault="00FF3F0D" w:rsidP="005B009C">
      <w:pPr>
        <w:spacing w:line="420" w:lineRule="exact"/>
        <w:jc w:val="both"/>
        <w:rPr>
          <w:rFonts w:ascii="Times New Roman" w:eastAsiaTheme="majorEastAsia" w:hAnsi="Times New Roman" w:cs="Times New Roman"/>
          <w:lang w:val="pt-PT"/>
        </w:rPr>
      </w:pPr>
    </w:p>
    <w:sectPr w:rsidR="00FF3F0D" w:rsidRPr="00FF3F0D" w:rsidSect="00B86E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AA" w:rsidRDefault="00182FAA" w:rsidP="00432FEF">
      <w:r>
        <w:separator/>
      </w:r>
    </w:p>
  </w:endnote>
  <w:endnote w:type="continuationSeparator" w:id="0">
    <w:p w:rsidR="00182FAA" w:rsidRDefault="00182FAA" w:rsidP="0043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AA" w:rsidRDefault="00182FAA" w:rsidP="00432FEF">
      <w:r>
        <w:separator/>
      </w:r>
    </w:p>
  </w:footnote>
  <w:footnote w:type="continuationSeparator" w:id="0">
    <w:p w:rsidR="00182FAA" w:rsidRDefault="00182FAA" w:rsidP="00432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EF"/>
    <w:rsid w:val="000A364E"/>
    <w:rsid w:val="0012617F"/>
    <w:rsid w:val="00131C7F"/>
    <w:rsid w:val="00137100"/>
    <w:rsid w:val="00152AA1"/>
    <w:rsid w:val="00153562"/>
    <w:rsid w:val="00174C4A"/>
    <w:rsid w:val="00182FAA"/>
    <w:rsid w:val="00206EA6"/>
    <w:rsid w:val="002245AB"/>
    <w:rsid w:val="0026024D"/>
    <w:rsid w:val="002A4E7A"/>
    <w:rsid w:val="00315D5D"/>
    <w:rsid w:val="0034162C"/>
    <w:rsid w:val="00353AAA"/>
    <w:rsid w:val="00361748"/>
    <w:rsid w:val="0037419A"/>
    <w:rsid w:val="003826AE"/>
    <w:rsid w:val="00432FEF"/>
    <w:rsid w:val="00453D95"/>
    <w:rsid w:val="00487E91"/>
    <w:rsid w:val="00494B8F"/>
    <w:rsid w:val="005145FC"/>
    <w:rsid w:val="005A2CA3"/>
    <w:rsid w:val="005A3802"/>
    <w:rsid w:val="005B009C"/>
    <w:rsid w:val="005C56DA"/>
    <w:rsid w:val="005F1354"/>
    <w:rsid w:val="005F2B5E"/>
    <w:rsid w:val="005F382C"/>
    <w:rsid w:val="005F74A3"/>
    <w:rsid w:val="00657C14"/>
    <w:rsid w:val="006960D1"/>
    <w:rsid w:val="006A2F1B"/>
    <w:rsid w:val="006A5903"/>
    <w:rsid w:val="006A7B97"/>
    <w:rsid w:val="007420E7"/>
    <w:rsid w:val="007802AD"/>
    <w:rsid w:val="00797462"/>
    <w:rsid w:val="007B5CE1"/>
    <w:rsid w:val="00891A2B"/>
    <w:rsid w:val="00897864"/>
    <w:rsid w:val="008A46C2"/>
    <w:rsid w:val="008C2928"/>
    <w:rsid w:val="008C5068"/>
    <w:rsid w:val="008D78D2"/>
    <w:rsid w:val="008E2505"/>
    <w:rsid w:val="00910B45"/>
    <w:rsid w:val="0096298C"/>
    <w:rsid w:val="0096412C"/>
    <w:rsid w:val="00983223"/>
    <w:rsid w:val="00990159"/>
    <w:rsid w:val="009A795C"/>
    <w:rsid w:val="009C0DA2"/>
    <w:rsid w:val="009C4E00"/>
    <w:rsid w:val="00A17BD1"/>
    <w:rsid w:val="00A3714A"/>
    <w:rsid w:val="00A51959"/>
    <w:rsid w:val="00A87166"/>
    <w:rsid w:val="00AB714C"/>
    <w:rsid w:val="00AE4615"/>
    <w:rsid w:val="00B86E80"/>
    <w:rsid w:val="00BA408D"/>
    <w:rsid w:val="00C072E4"/>
    <w:rsid w:val="00C41C2F"/>
    <w:rsid w:val="00C92E0A"/>
    <w:rsid w:val="00CC2FCA"/>
    <w:rsid w:val="00D128B7"/>
    <w:rsid w:val="00E24515"/>
    <w:rsid w:val="00E36163"/>
    <w:rsid w:val="00E37ED9"/>
    <w:rsid w:val="00E41EA8"/>
    <w:rsid w:val="00E903A3"/>
    <w:rsid w:val="00EA4DE8"/>
    <w:rsid w:val="00EB64CD"/>
    <w:rsid w:val="00F07F2A"/>
    <w:rsid w:val="00F2411E"/>
    <w:rsid w:val="00FF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F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2F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2FEF"/>
    <w:rPr>
      <w:sz w:val="20"/>
      <w:szCs w:val="20"/>
    </w:rPr>
  </w:style>
  <w:style w:type="character" w:styleId="a7">
    <w:name w:val="Hyperlink"/>
    <w:basedOn w:val="a0"/>
    <w:uiPriority w:val="99"/>
    <w:unhideWhenUsed/>
    <w:rsid w:val="0043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57C14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802AD"/>
    <w:rPr>
      <w:rFonts w:ascii="Calibri" w:eastAsia="新細明體" w:hAnsi="Calibri" w:cs="Calibri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356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Emphasis"/>
    <w:basedOn w:val="a0"/>
    <w:uiPriority w:val="20"/>
    <w:qFormat/>
    <w:rsid w:val="00D12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utick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2879</Characters>
  <Application>Microsoft Office Word</Application>
  <DocSecurity>0</DocSecurity>
  <Lines>23</Lines>
  <Paragraphs>6</Paragraphs>
  <ScaleCrop>false</ScaleCrop>
  <Company>ICM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quarlin.wong</dc:creator>
  <cp:lastModifiedBy>sipun</cp:lastModifiedBy>
  <cp:revision>10</cp:revision>
  <cp:lastPrinted>2019-10-04T07:04:00Z</cp:lastPrinted>
  <dcterms:created xsi:type="dcterms:W3CDTF">2019-09-30T09:45:00Z</dcterms:created>
  <dcterms:modified xsi:type="dcterms:W3CDTF">2019-10-04T07:10:00Z</dcterms:modified>
</cp:coreProperties>
</file>