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1C0E" w14:textId="77777777" w:rsidR="00E77466" w:rsidRPr="000B64CB" w:rsidRDefault="00E77466" w:rsidP="00E77466">
      <w:pPr>
        <w:spacing w:before="120" w:line="400" w:lineRule="exact"/>
        <w:rPr>
          <w:rFonts w:ascii="Times New Roman" w:hAnsi="Times New Roman" w:cs="Times New Roman"/>
          <w:lang w:val="pt-PT"/>
        </w:rPr>
      </w:pPr>
      <w:r w:rsidRPr="000B64CB">
        <w:rPr>
          <w:rFonts w:ascii="Times New Roman" w:hAnsi="Times New Roman" w:cs="Times New Roman"/>
          <w:kern w:val="0"/>
          <w:szCs w:val="24"/>
          <w:lang w:val="pt-PT"/>
        </w:rPr>
        <w:t>Comunicado dos Serviços de Saúde, de 25 de Março de 2020</w:t>
      </w:r>
    </w:p>
    <w:p w14:paraId="0C102E24" w14:textId="77777777" w:rsidR="00E77466" w:rsidRPr="000B64CB" w:rsidRDefault="00E77466" w:rsidP="00E77466">
      <w:pPr>
        <w:spacing w:before="120" w:line="400" w:lineRule="exact"/>
        <w:rPr>
          <w:rFonts w:ascii="Times New Roman" w:hAnsi="Times New Roman" w:cs="Times New Roman"/>
          <w:lang w:val="pt-PT"/>
        </w:rPr>
      </w:pPr>
    </w:p>
    <w:p w14:paraId="63C6C184" w14:textId="77777777" w:rsidR="00E77466" w:rsidRPr="000B64CB" w:rsidRDefault="00E77466" w:rsidP="00E77466">
      <w:pPr>
        <w:spacing w:before="120" w:line="40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 xml:space="preserve">Centro de Transfusões de Sangue </w:t>
      </w:r>
      <w:proofErr w:type="spellStart"/>
      <w:r w:rsidRP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>actualiz</w:t>
      </w:r>
      <w:r w:rsid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>a</w:t>
      </w:r>
      <w:proofErr w:type="spellEnd"/>
      <w:r w:rsid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 xml:space="preserve"> medidas</w:t>
      </w:r>
      <w:r w:rsidRP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 xml:space="preserve"> em resposta à pneumonia causada pelo novo tipo de coronavírus</w:t>
      </w:r>
      <w:r w:rsid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 xml:space="preserve"> e </w:t>
      </w:r>
      <w:r w:rsidRP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 xml:space="preserve">apelando </w:t>
      </w:r>
      <w:r w:rsid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>à</w:t>
      </w:r>
      <w:r w:rsidRPr="000B64CB">
        <w:rPr>
          <w:rFonts w:ascii="Times New Roman" w:eastAsiaTheme="majorEastAsia" w:hAnsi="Times New Roman" w:cs="Times New Roman"/>
          <w:sz w:val="28"/>
          <w:szCs w:val="28"/>
          <w:lang w:val="pt-PT"/>
        </w:rPr>
        <w:t xml:space="preserve"> doação sanguínea</w:t>
      </w:r>
    </w:p>
    <w:p w14:paraId="5AFAC5C2" w14:textId="77777777" w:rsidR="00043290" w:rsidRPr="000B64CB" w:rsidRDefault="00043290">
      <w:pPr>
        <w:spacing w:before="120" w:line="400" w:lineRule="exact"/>
        <w:rPr>
          <w:rFonts w:ascii="Times New Roman" w:hAnsi="Times New Roman" w:cs="Times New Roman"/>
          <w:lang w:val="pt-PT"/>
        </w:rPr>
      </w:pPr>
    </w:p>
    <w:p w14:paraId="61819764" w14:textId="77777777" w:rsidR="00E77466" w:rsidRPr="000B64CB" w:rsidRDefault="00E77466" w:rsidP="00E77466">
      <w:pPr>
        <w:pStyle w:val="PlainText"/>
        <w:spacing w:line="420" w:lineRule="exact"/>
        <w:jc w:val="both"/>
        <w:rPr>
          <w:rFonts w:ascii="Times New Roman" w:eastAsiaTheme="majorEastAsia" w:hAnsi="Times New Roman" w:cs="Times New Roman"/>
          <w:lang w:val="pt-PT"/>
        </w:rPr>
      </w:pPr>
      <w:r w:rsidRPr="000B64CB">
        <w:rPr>
          <w:rFonts w:ascii="Times New Roman" w:eastAsiaTheme="majorEastAsia" w:hAnsi="Times New Roman" w:cs="Times New Roman"/>
          <w:lang w:val="pt-PT"/>
        </w:rPr>
        <w:t>Em resposta à evolução da situação epidemiológica de pneumonia causada pelo novo tipo de coronavírus, com vista a garantir a segurança de sangue, desde quarta-feira (dia 2</w:t>
      </w:r>
      <w:r w:rsidR="000B64CB">
        <w:rPr>
          <w:rFonts w:ascii="Times New Roman" w:eastAsiaTheme="majorEastAsia" w:hAnsi="Times New Roman" w:cs="Times New Roman"/>
          <w:lang w:val="pt-PT"/>
        </w:rPr>
        <w:t>5</w:t>
      </w:r>
      <w:r w:rsidRPr="000B64CB">
        <w:rPr>
          <w:rFonts w:ascii="Times New Roman" w:eastAsiaTheme="majorEastAsia" w:hAnsi="Times New Roman" w:cs="Times New Roman"/>
          <w:lang w:val="pt-PT"/>
        </w:rPr>
        <w:t xml:space="preserve"> de Março), o Centro de Transfusões de Sangue dos Serviços de Saúde 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suspendeu </w:t>
      </w:r>
      <w:r w:rsidR="000B64CB" w:rsidRPr="000B64CB">
        <w:rPr>
          <w:rFonts w:ascii="Times New Roman" w:eastAsiaTheme="majorEastAsia" w:hAnsi="Times New Roman" w:cs="Times New Roman"/>
          <w:lang w:val="pt-PT"/>
        </w:rPr>
        <w:t>por um período de 28 dias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a </w:t>
      </w:r>
      <w:r w:rsidRPr="000B64CB">
        <w:rPr>
          <w:rFonts w:ascii="Times New Roman" w:eastAsiaTheme="majorEastAsia" w:hAnsi="Times New Roman" w:cs="Times New Roman"/>
          <w:lang w:val="pt-PT"/>
        </w:rPr>
        <w:t>doação de sangue para os seguintes indivíduos:</w:t>
      </w:r>
    </w:p>
    <w:p w14:paraId="4399B118" w14:textId="77777777" w:rsidR="00E77466" w:rsidRPr="000B64CB" w:rsidRDefault="00E77466">
      <w:pPr>
        <w:spacing w:line="420" w:lineRule="exact"/>
        <w:ind w:firstLine="482"/>
        <w:jc w:val="both"/>
        <w:rPr>
          <w:rFonts w:ascii="Times New Roman" w:hAnsi="Times New Roman" w:cs="Times New Roman"/>
          <w:lang w:val="pt-PT"/>
        </w:rPr>
      </w:pPr>
    </w:p>
    <w:p w14:paraId="7A2BB06B" w14:textId="77777777" w:rsidR="00E77466" w:rsidRPr="000B64CB" w:rsidRDefault="00E77466" w:rsidP="002E42CA">
      <w:pPr>
        <w:pStyle w:val="ListParagraph"/>
        <w:numPr>
          <w:ilvl w:val="0"/>
          <w:numId w:val="4"/>
        </w:numPr>
        <w:spacing w:before="120" w:after="120" w:line="400" w:lineRule="exact"/>
        <w:jc w:val="both"/>
        <w:rPr>
          <w:rFonts w:ascii="Times New Roman" w:eastAsiaTheme="majorEastAsia" w:hAnsi="Times New Roman" w:cs="Times New Roman"/>
          <w:lang w:val="pt-PT"/>
        </w:rPr>
      </w:pPr>
      <w:r w:rsidRPr="000B64CB">
        <w:rPr>
          <w:rFonts w:ascii="Times New Roman" w:eastAsiaTheme="majorEastAsia" w:hAnsi="Times New Roman" w:cs="Times New Roman"/>
          <w:lang w:val="pt-PT"/>
        </w:rPr>
        <w:t xml:space="preserve">Indivíduos que tenham viajado em qualquer região fora de Macau, com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excepção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 do Interior da China (</w:t>
      </w:r>
      <w:r w:rsidR="000B64CB" w:rsidRPr="000B64CB">
        <w:rPr>
          <w:rFonts w:ascii="Times New Roman" w:eastAsiaTheme="majorEastAsia" w:hAnsi="Times New Roman" w:cs="Times New Roman"/>
          <w:lang w:val="pt-PT"/>
        </w:rPr>
        <w:t>menos</w:t>
      </w:r>
      <w:r w:rsidRPr="000B64CB">
        <w:rPr>
          <w:rFonts w:ascii="Times New Roman" w:eastAsiaTheme="majorEastAsia" w:hAnsi="Times New Roman" w:cs="Times New Roman"/>
          <w:lang w:val="pt-PT"/>
        </w:rPr>
        <w:t xml:space="preserve"> a província de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Hubei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), (período de suspensão calculado a contar da data de saída da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respectiva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 região);</w:t>
      </w:r>
    </w:p>
    <w:p w14:paraId="791BFCBE" w14:textId="77777777" w:rsidR="00E77466" w:rsidRPr="000B64CB" w:rsidRDefault="00E77466" w:rsidP="002E42CA">
      <w:pPr>
        <w:pStyle w:val="ListParagraph"/>
        <w:numPr>
          <w:ilvl w:val="0"/>
          <w:numId w:val="4"/>
        </w:numPr>
        <w:spacing w:before="120" w:after="120" w:line="400" w:lineRule="exact"/>
        <w:jc w:val="both"/>
        <w:rPr>
          <w:rFonts w:ascii="Times New Roman" w:eastAsiaTheme="majorEastAsia" w:hAnsi="Times New Roman" w:cs="Times New Roman"/>
          <w:lang w:val="pt-PT"/>
        </w:rPr>
      </w:pPr>
      <w:r w:rsidRPr="000B64CB">
        <w:rPr>
          <w:rFonts w:ascii="Times New Roman" w:eastAsiaTheme="majorEastAsia" w:hAnsi="Times New Roman" w:cs="Times New Roman"/>
          <w:lang w:val="pt-PT"/>
        </w:rPr>
        <w:t>Indivíduos que tiveram contacto próximo com os casos confirmados pneumonia causada pelo novo tipo de coronavírus, 2 dias antes do seu aparecimento de sintomas e na altura de apresentação de sintomas.</w:t>
      </w:r>
    </w:p>
    <w:p w14:paraId="41BBF93D" w14:textId="77777777" w:rsidR="000B64CB" w:rsidRDefault="00CB6F18" w:rsidP="000B64CB">
      <w:pPr>
        <w:spacing w:before="120" w:line="400" w:lineRule="exact"/>
        <w:ind w:right="131"/>
        <w:jc w:val="both"/>
        <w:rPr>
          <w:rFonts w:ascii="Times New Roman" w:eastAsiaTheme="majorEastAsia" w:hAnsi="Times New Roman" w:cs="Times New Roman"/>
          <w:lang w:val="pt-PT"/>
        </w:rPr>
      </w:pPr>
      <w:r w:rsidRPr="000B64CB">
        <w:rPr>
          <w:rFonts w:ascii="Times New Roman" w:eastAsiaTheme="majorEastAsia" w:hAnsi="Times New Roman" w:cs="Times New Roman"/>
          <w:lang w:val="pt-PT"/>
        </w:rPr>
        <w:t>Os indivíduos que tenham sido diagnosticados com pneumonia causada pelo novo tipo de coronavírus não podem doar sangue até 28 dias após a sua recuperação.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</w:t>
      </w:r>
      <w:r w:rsidRPr="000B64CB">
        <w:rPr>
          <w:rFonts w:ascii="Times New Roman" w:eastAsiaTheme="majorEastAsia" w:hAnsi="Times New Roman" w:cs="Times New Roman"/>
          <w:lang w:val="pt-PT"/>
        </w:rPr>
        <w:t xml:space="preserve">Por outro lado, caso o doador de sangue apresente sintomas de febre, tosse, fadiga, dores musculares e diarreia nos 28 dias seguintes à doação sanguínea, etc., deve notificar imediatamente o Centro de Transfusões de </w:t>
      </w:r>
      <w:proofErr w:type="gramStart"/>
      <w:r w:rsidRPr="000B64CB">
        <w:rPr>
          <w:rFonts w:ascii="Times New Roman" w:eastAsiaTheme="majorEastAsia" w:hAnsi="Times New Roman" w:cs="Times New Roman"/>
          <w:lang w:val="pt-PT"/>
        </w:rPr>
        <w:t>Sangue(</w:t>
      </w:r>
      <w:proofErr w:type="gramEnd"/>
      <w:r w:rsidRPr="000B64CB">
        <w:rPr>
          <w:rFonts w:ascii="Times New Roman" w:eastAsiaTheme="majorEastAsia" w:hAnsi="Times New Roman" w:cs="Times New Roman"/>
          <w:lang w:val="pt-PT"/>
        </w:rPr>
        <w:t>dentro do horário de funcionamento através do número: 28286699, fora do horário de funcionamento com gravação telefónica n.º : 28752521), e recorrer a um médico o mais rápido possível.</w:t>
      </w:r>
    </w:p>
    <w:p w14:paraId="63556882" w14:textId="77777777" w:rsidR="00CB6F18" w:rsidRPr="000B64CB" w:rsidRDefault="00CB6F18" w:rsidP="000B64CB">
      <w:pPr>
        <w:spacing w:before="120" w:line="400" w:lineRule="exact"/>
        <w:ind w:right="131"/>
        <w:jc w:val="both"/>
        <w:rPr>
          <w:rFonts w:ascii="Times New Roman" w:eastAsiaTheme="majorEastAsia" w:hAnsi="Times New Roman" w:cs="Times New Roman"/>
          <w:lang w:val="pt-PT"/>
        </w:rPr>
      </w:pPr>
      <w:r w:rsidRPr="000B64CB">
        <w:rPr>
          <w:rFonts w:ascii="Times New Roman" w:eastAsiaTheme="majorEastAsia" w:hAnsi="Times New Roman" w:cs="Times New Roman"/>
          <w:lang w:val="pt-PT"/>
        </w:rPr>
        <w:t>Durante o período da epidemia, o número de pacientes que necessitam de transfusão de sangue não diminuiu.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</w:t>
      </w:r>
      <w:r w:rsidRPr="000B64CB">
        <w:rPr>
          <w:rFonts w:ascii="Times New Roman" w:eastAsiaTheme="majorEastAsia" w:hAnsi="Times New Roman" w:cs="Times New Roman"/>
          <w:lang w:val="pt-PT"/>
        </w:rPr>
        <w:t>No entanto, dado à implementação das diversas medidas de combate à epidemia, quase todas as marcações para doação de sangue das associações e grupos foram suspensas, pelo que o Centro de Transfusões de Sangue necessita mais do que nunca do apoio de residentes, esperando que os residentes possam, por sua iniciativa, deslocar-se ao Centro de Transfusões de Sangue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</w:t>
      </w:r>
      <w:r w:rsidRPr="000B64CB">
        <w:rPr>
          <w:rFonts w:ascii="Times New Roman" w:eastAsiaTheme="majorEastAsia" w:hAnsi="Times New Roman" w:cs="Times New Roman"/>
          <w:lang w:val="pt-PT"/>
        </w:rPr>
        <w:t xml:space="preserve">para </w:t>
      </w:r>
      <w:r w:rsidRPr="000B64CB">
        <w:rPr>
          <w:rFonts w:ascii="Times New Roman" w:eastAsiaTheme="majorEastAsia" w:hAnsi="Times New Roman" w:cs="Times New Roman"/>
          <w:lang w:val="pt-PT"/>
        </w:rPr>
        <w:lastRenderedPageBreak/>
        <w:t>dada de sangue.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</w:t>
      </w:r>
      <w:r w:rsidRPr="000B64CB">
        <w:rPr>
          <w:rFonts w:ascii="Times New Roman" w:eastAsiaTheme="majorEastAsia" w:hAnsi="Times New Roman" w:cs="Times New Roman"/>
          <w:lang w:val="pt-PT"/>
        </w:rPr>
        <w:t xml:space="preserve">O Centro de Transfusões de Sangue tem tomado as medidas necessárias para garantir a segurança de sangue e reduzir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infecções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, incluindo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actualização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 das restrições a doadores com historial de viagem,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desinfecção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 e limpeza regular de instalações nos locais de prestação de serviços, limite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</w:t>
      </w:r>
      <w:r w:rsidRPr="000B64CB">
        <w:rPr>
          <w:rFonts w:ascii="Times New Roman" w:eastAsiaTheme="majorEastAsia" w:hAnsi="Times New Roman" w:cs="Times New Roman"/>
          <w:lang w:val="pt-PT"/>
        </w:rPr>
        <w:t>do fluxo de pessoas, entre outras.</w:t>
      </w:r>
      <w:r w:rsidR="000B64CB">
        <w:rPr>
          <w:rFonts w:ascii="Times New Roman" w:eastAsiaTheme="majorEastAsia" w:hAnsi="Times New Roman" w:cs="Times New Roman"/>
          <w:lang w:val="pt-PT"/>
        </w:rPr>
        <w:t xml:space="preserve"> </w:t>
      </w:r>
      <w:r w:rsidRPr="000B64CB">
        <w:rPr>
          <w:rFonts w:ascii="Times New Roman" w:eastAsiaTheme="majorEastAsia" w:hAnsi="Times New Roman" w:cs="Times New Roman"/>
          <w:lang w:val="pt-PT"/>
        </w:rPr>
        <w:t xml:space="preserve">Os residentes podem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efectuar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 a marcação online para doação de sangue através do sistema na página </w:t>
      </w:r>
      <w:proofErr w:type="spellStart"/>
      <w:r w:rsidRPr="000B64CB">
        <w:rPr>
          <w:rFonts w:ascii="Times New Roman" w:eastAsiaTheme="majorEastAsia" w:hAnsi="Times New Roman" w:cs="Times New Roman"/>
          <w:lang w:val="pt-PT"/>
        </w:rPr>
        <w:t>electrónica</w:t>
      </w:r>
      <w:proofErr w:type="spellEnd"/>
      <w:r w:rsidRPr="000B64CB">
        <w:rPr>
          <w:rFonts w:ascii="Times New Roman" w:eastAsiaTheme="majorEastAsia" w:hAnsi="Times New Roman" w:cs="Times New Roman"/>
          <w:lang w:val="pt-PT"/>
        </w:rPr>
        <w:t xml:space="preserve"> do Centro de Transfusões de Sangue (</w:t>
      </w:r>
      <w:hyperlink r:id="rId7" w:history="1">
        <w:r w:rsidRPr="000B64CB">
          <w:rPr>
            <w:rFonts w:ascii="Times New Roman" w:eastAsiaTheme="majorEastAsia" w:hAnsi="Times New Roman" w:cs="Times New Roman"/>
            <w:lang w:val="pt-PT"/>
          </w:rPr>
          <w:t>http://www.ssm.gov.mo/cts/blook-ser/preson-make</w:t>
        </w:r>
      </w:hyperlink>
      <w:r w:rsidRPr="000B64CB">
        <w:rPr>
          <w:rFonts w:ascii="Times New Roman" w:eastAsiaTheme="majorEastAsia" w:hAnsi="Times New Roman" w:cs="Times New Roman"/>
          <w:lang w:val="pt-PT"/>
        </w:rPr>
        <w:t xml:space="preserve">). </w:t>
      </w:r>
    </w:p>
    <w:p w14:paraId="5E972AC7" w14:textId="77777777" w:rsidR="00CB6F18" w:rsidRPr="000B64CB" w:rsidRDefault="00CB6F18" w:rsidP="00CB6F18">
      <w:pPr>
        <w:spacing w:line="420" w:lineRule="exact"/>
        <w:jc w:val="both"/>
        <w:rPr>
          <w:rFonts w:ascii="Times New Roman" w:hAnsi="Times New Roman" w:cs="Times New Roman"/>
          <w:lang w:val="pt-PT"/>
        </w:rPr>
      </w:pPr>
    </w:p>
    <w:p w14:paraId="6850EF2E" w14:textId="77777777" w:rsidR="00043290" w:rsidRPr="000B64CB" w:rsidRDefault="00043290">
      <w:pPr>
        <w:spacing w:before="120" w:line="400" w:lineRule="exact"/>
        <w:ind w:right="131"/>
        <w:jc w:val="both"/>
        <w:rPr>
          <w:rFonts w:ascii="Times New Roman" w:hAnsi="Times New Roman" w:cs="Times New Roman"/>
          <w:lang w:val="pt-PT"/>
        </w:rPr>
      </w:pPr>
    </w:p>
    <w:p w14:paraId="03F49E38" w14:textId="77777777" w:rsidR="00043290" w:rsidRPr="000B64CB" w:rsidRDefault="00043290">
      <w:pPr>
        <w:spacing w:before="120" w:line="400" w:lineRule="exact"/>
        <w:ind w:right="131"/>
        <w:jc w:val="both"/>
        <w:rPr>
          <w:rFonts w:ascii="Times New Roman" w:hAnsi="Times New Roman" w:cs="Times New Roman"/>
          <w:lang w:val="pt-PT"/>
        </w:rPr>
      </w:pPr>
    </w:p>
    <w:p w14:paraId="5A666A0A" w14:textId="77777777" w:rsidR="00043290" w:rsidRPr="000B64CB" w:rsidRDefault="00043290">
      <w:pPr>
        <w:spacing w:before="120" w:line="400" w:lineRule="exact"/>
        <w:ind w:right="131"/>
        <w:jc w:val="both"/>
        <w:rPr>
          <w:rFonts w:ascii="Times New Roman" w:hAnsi="Times New Roman" w:cs="Times New Roman"/>
          <w:lang w:val="pt-PT"/>
        </w:rPr>
      </w:pPr>
    </w:p>
    <w:p w14:paraId="25FED51B" w14:textId="77777777" w:rsidR="00043290" w:rsidRPr="000B64CB" w:rsidRDefault="00043290">
      <w:pPr>
        <w:spacing w:line="400" w:lineRule="exact"/>
        <w:rPr>
          <w:rFonts w:ascii="Times New Roman" w:hAnsi="Times New Roman" w:cs="Times New Roman"/>
          <w:lang w:val="pt-PT"/>
        </w:rPr>
      </w:pPr>
    </w:p>
    <w:p w14:paraId="3C422D9F" w14:textId="77777777" w:rsidR="000B64CB" w:rsidRPr="000B64CB" w:rsidRDefault="000B64CB">
      <w:pPr>
        <w:spacing w:line="400" w:lineRule="exact"/>
        <w:rPr>
          <w:rFonts w:ascii="Times New Roman" w:hAnsi="Times New Roman" w:cs="Times New Roman"/>
          <w:lang w:val="pt-PT"/>
        </w:rPr>
      </w:pPr>
    </w:p>
    <w:sectPr w:rsidR="000B64CB" w:rsidRPr="000B64CB" w:rsidSect="00043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7CACE" w14:textId="77777777" w:rsidR="00C9381B" w:rsidRDefault="00C9381B"/>
  </w:endnote>
  <w:endnote w:type="continuationSeparator" w:id="0">
    <w:p w14:paraId="56E619A5" w14:textId="77777777" w:rsidR="00C9381B" w:rsidRDefault="00C93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EF94" w14:textId="77777777" w:rsidR="00C9381B" w:rsidRDefault="00C9381B"/>
  </w:footnote>
  <w:footnote w:type="continuationSeparator" w:id="0">
    <w:p w14:paraId="04F89B36" w14:textId="77777777" w:rsidR="00C9381B" w:rsidRDefault="00C93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76F6"/>
    <w:multiLevelType w:val="hybridMultilevel"/>
    <w:tmpl w:val="6298C582"/>
    <w:lvl w:ilvl="0" w:tplc="0A4EC782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0D839FA"/>
    <w:multiLevelType w:val="hybridMultilevel"/>
    <w:tmpl w:val="B992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ED8"/>
    <w:multiLevelType w:val="hybridMultilevel"/>
    <w:tmpl w:val="B992CAFE"/>
    <w:lvl w:ilvl="0" w:tplc="AFC0D4A8">
      <w:start w:val="1"/>
      <w:numFmt w:val="decimal"/>
      <w:lvlText w:val="%1."/>
      <w:lvlJc w:val="left"/>
      <w:pPr>
        <w:ind w:left="720" w:hanging="360"/>
      </w:pPr>
    </w:lvl>
    <w:lvl w:ilvl="1" w:tplc="E8884D80">
      <w:start w:val="1"/>
      <w:numFmt w:val="lowerLetter"/>
      <w:lvlText w:val="%2."/>
      <w:lvlJc w:val="left"/>
      <w:pPr>
        <w:ind w:left="1440" w:hanging="360"/>
      </w:pPr>
    </w:lvl>
    <w:lvl w:ilvl="2" w:tplc="8BDC22BC">
      <w:start w:val="1"/>
      <w:numFmt w:val="lowerRoman"/>
      <w:lvlText w:val="%3."/>
      <w:lvlJc w:val="right"/>
      <w:pPr>
        <w:ind w:left="2160" w:hanging="180"/>
      </w:pPr>
    </w:lvl>
    <w:lvl w:ilvl="3" w:tplc="108642FA">
      <w:start w:val="1"/>
      <w:numFmt w:val="decimal"/>
      <w:lvlText w:val="%4."/>
      <w:lvlJc w:val="left"/>
      <w:pPr>
        <w:ind w:left="2880" w:hanging="360"/>
      </w:pPr>
    </w:lvl>
    <w:lvl w:ilvl="4" w:tplc="DBEED33E">
      <w:start w:val="1"/>
      <w:numFmt w:val="lowerLetter"/>
      <w:lvlText w:val="%5."/>
      <w:lvlJc w:val="left"/>
      <w:pPr>
        <w:ind w:left="3600" w:hanging="360"/>
      </w:pPr>
    </w:lvl>
    <w:lvl w:ilvl="5" w:tplc="AD460026">
      <w:start w:val="1"/>
      <w:numFmt w:val="lowerRoman"/>
      <w:lvlText w:val="%6."/>
      <w:lvlJc w:val="right"/>
      <w:pPr>
        <w:ind w:left="4320" w:hanging="180"/>
      </w:pPr>
    </w:lvl>
    <w:lvl w:ilvl="6" w:tplc="075EFF8C">
      <w:start w:val="1"/>
      <w:numFmt w:val="decimal"/>
      <w:lvlText w:val="%7."/>
      <w:lvlJc w:val="left"/>
      <w:pPr>
        <w:ind w:left="5040" w:hanging="360"/>
      </w:pPr>
    </w:lvl>
    <w:lvl w:ilvl="7" w:tplc="63A8B06C">
      <w:start w:val="1"/>
      <w:numFmt w:val="lowerLetter"/>
      <w:lvlText w:val="%8."/>
      <w:lvlJc w:val="left"/>
      <w:pPr>
        <w:ind w:left="5760" w:hanging="360"/>
      </w:pPr>
    </w:lvl>
    <w:lvl w:ilvl="8" w:tplc="9B14B8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D0394"/>
    <w:multiLevelType w:val="multilevel"/>
    <w:tmpl w:val="B55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9"/>
    <w:rsid w:val="00043290"/>
    <w:rsid w:val="00095425"/>
    <w:rsid w:val="000A08D0"/>
    <w:rsid w:val="000B64CB"/>
    <w:rsid w:val="000D0007"/>
    <w:rsid w:val="000F571E"/>
    <w:rsid w:val="001C24E3"/>
    <w:rsid w:val="001D1821"/>
    <w:rsid w:val="001D67A6"/>
    <w:rsid w:val="00203192"/>
    <w:rsid w:val="00210C68"/>
    <w:rsid w:val="0023505A"/>
    <w:rsid w:val="00265C2E"/>
    <w:rsid w:val="002800EE"/>
    <w:rsid w:val="002A41CC"/>
    <w:rsid w:val="002E42CA"/>
    <w:rsid w:val="00324661"/>
    <w:rsid w:val="00344406"/>
    <w:rsid w:val="003774FA"/>
    <w:rsid w:val="003777F0"/>
    <w:rsid w:val="003F0638"/>
    <w:rsid w:val="00402F0D"/>
    <w:rsid w:val="004150DC"/>
    <w:rsid w:val="004408BC"/>
    <w:rsid w:val="00446663"/>
    <w:rsid w:val="004570A5"/>
    <w:rsid w:val="00477EF6"/>
    <w:rsid w:val="004B4ED9"/>
    <w:rsid w:val="004C04AF"/>
    <w:rsid w:val="004D25A3"/>
    <w:rsid w:val="0051081A"/>
    <w:rsid w:val="00523A76"/>
    <w:rsid w:val="00550BB6"/>
    <w:rsid w:val="00566175"/>
    <w:rsid w:val="0057059D"/>
    <w:rsid w:val="00593EAB"/>
    <w:rsid w:val="005A64E0"/>
    <w:rsid w:val="005A6FE4"/>
    <w:rsid w:val="005B00D3"/>
    <w:rsid w:val="00630A7A"/>
    <w:rsid w:val="00660DF5"/>
    <w:rsid w:val="00674B77"/>
    <w:rsid w:val="006B18A6"/>
    <w:rsid w:val="006E779D"/>
    <w:rsid w:val="0070677A"/>
    <w:rsid w:val="00707F30"/>
    <w:rsid w:val="00743AE4"/>
    <w:rsid w:val="0075200D"/>
    <w:rsid w:val="007630F7"/>
    <w:rsid w:val="007D3142"/>
    <w:rsid w:val="007E2D33"/>
    <w:rsid w:val="007F0331"/>
    <w:rsid w:val="007F2980"/>
    <w:rsid w:val="00800945"/>
    <w:rsid w:val="00823A74"/>
    <w:rsid w:val="0082527D"/>
    <w:rsid w:val="00827BFF"/>
    <w:rsid w:val="008C5596"/>
    <w:rsid w:val="008F6048"/>
    <w:rsid w:val="00961A9B"/>
    <w:rsid w:val="009814E0"/>
    <w:rsid w:val="00983A0A"/>
    <w:rsid w:val="00986A99"/>
    <w:rsid w:val="009E59F8"/>
    <w:rsid w:val="009F7960"/>
    <w:rsid w:val="00A03F24"/>
    <w:rsid w:val="00A4438B"/>
    <w:rsid w:val="00A50EF6"/>
    <w:rsid w:val="00A545AC"/>
    <w:rsid w:val="00A54640"/>
    <w:rsid w:val="00A87394"/>
    <w:rsid w:val="00AB2AC9"/>
    <w:rsid w:val="00AC7C3F"/>
    <w:rsid w:val="00AF3C09"/>
    <w:rsid w:val="00B17AFB"/>
    <w:rsid w:val="00B418A8"/>
    <w:rsid w:val="00B44039"/>
    <w:rsid w:val="00B50860"/>
    <w:rsid w:val="00B86BC5"/>
    <w:rsid w:val="00B9120D"/>
    <w:rsid w:val="00BE0F97"/>
    <w:rsid w:val="00C05E7B"/>
    <w:rsid w:val="00C3347F"/>
    <w:rsid w:val="00C83AE4"/>
    <w:rsid w:val="00C9381B"/>
    <w:rsid w:val="00CB6F18"/>
    <w:rsid w:val="00CF5D7A"/>
    <w:rsid w:val="00D06FB5"/>
    <w:rsid w:val="00D07EDB"/>
    <w:rsid w:val="00D37162"/>
    <w:rsid w:val="00D63B19"/>
    <w:rsid w:val="00D74BAB"/>
    <w:rsid w:val="00D818B1"/>
    <w:rsid w:val="00D81A5A"/>
    <w:rsid w:val="00DF7D28"/>
    <w:rsid w:val="00E10290"/>
    <w:rsid w:val="00E13A9F"/>
    <w:rsid w:val="00E77466"/>
    <w:rsid w:val="00EC6856"/>
    <w:rsid w:val="00F524FF"/>
    <w:rsid w:val="00F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7C696EC"/>
  <w15:docId w15:val="{141264D7-F146-4044-A37B-2AC31FCA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9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F6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59D"/>
  </w:style>
  <w:style w:type="paragraph" w:styleId="Footer">
    <w:name w:val="footer"/>
    <w:basedOn w:val="Normal"/>
    <w:link w:val="FooterChar"/>
    <w:uiPriority w:val="99"/>
    <w:unhideWhenUsed/>
    <w:rsid w:val="005705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9D"/>
  </w:style>
  <w:style w:type="paragraph" w:styleId="ListParagraph">
    <w:name w:val="List Paragraph"/>
    <w:basedOn w:val="Normal"/>
    <w:uiPriority w:val="34"/>
    <w:qFormat/>
    <w:rsid w:val="00AF3C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B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2D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77466"/>
    <w:rPr>
      <w:rFonts w:ascii="Calibri" w:eastAsia="PMingLiU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77466"/>
    <w:rPr>
      <w:rFonts w:ascii="Calibri" w:eastAsia="PMingLiU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m.gov.mo/cts/blook-ser/preson-ma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ctsdrlai</dc:creator>
  <cp:lastModifiedBy>Vitor Moutinho</cp:lastModifiedBy>
  <cp:revision>2</cp:revision>
  <cp:lastPrinted>2020-03-24T02:44:00Z</cp:lastPrinted>
  <dcterms:created xsi:type="dcterms:W3CDTF">2020-03-25T14:27:00Z</dcterms:created>
  <dcterms:modified xsi:type="dcterms:W3CDTF">2020-03-25T14:27:00Z</dcterms:modified>
</cp:coreProperties>
</file>