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D" w:rsidRPr="00BB42DA" w:rsidRDefault="009804FD" w:rsidP="0098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DA">
        <w:rPr>
          <w:rFonts w:ascii="Times New Roman" w:hAnsi="Times New Roman" w:cs="Times New Roman"/>
          <w:b/>
          <w:sz w:val="28"/>
          <w:szCs w:val="28"/>
        </w:rPr>
        <w:t xml:space="preserve">BALANÇO DOS DADOS ESTATÍSTICOS DA CRIMINALIDADE E TRABALHOS DE EXECUÇÃO DA LEI </w:t>
      </w:r>
      <w:r w:rsidR="0003512B" w:rsidRPr="00BB42DA">
        <w:rPr>
          <w:rFonts w:ascii="Times New Roman" w:hAnsi="Times New Roman" w:cs="Times New Roman"/>
          <w:b/>
          <w:sz w:val="28"/>
          <w:szCs w:val="28"/>
        </w:rPr>
        <w:t xml:space="preserve">EM MACAU NO ANO </w:t>
      </w:r>
      <w:r w:rsidRPr="00BB42DA">
        <w:rPr>
          <w:rFonts w:ascii="Times New Roman" w:hAnsi="Times New Roman" w:cs="Times New Roman"/>
          <w:b/>
          <w:sz w:val="28"/>
          <w:szCs w:val="28"/>
        </w:rPr>
        <w:t>DE 2019</w:t>
      </w:r>
    </w:p>
    <w:p w:rsidR="009804FD" w:rsidRPr="00FC44A9" w:rsidRDefault="009804FD" w:rsidP="009804FD">
      <w:pPr>
        <w:rPr>
          <w:rFonts w:ascii="Times New Roman" w:hAnsi="Times New Roman" w:cs="Times New Roman"/>
          <w:sz w:val="28"/>
          <w:szCs w:val="28"/>
        </w:rPr>
      </w:pPr>
    </w:p>
    <w:p w:rsidR="009804FD" w:rsidRPr="00B374BC" w:rsidRDefault="009804FD" w:rsidP="009804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Em 2019</w:t>
      </w:r>
      <w:r w:rsidR="00BB42DA">
        <w:rPr>
          <w:rFonts w:ascii="Times New Roman" w:hAnsi="Times New Roman" w:cs="Times New Roman"/>
          <w:sz w:val="28"/>
          <w:szCs w:val="28"/>
        </w:rPr>
        <w:t>,</w:t>
      </w:r>
      <w:r w:rsidRPr="00B374BC">
        <w:rPr>
          <w:rFonts w:ascii="Times New Roman" w:hAnsi="Times New Roman" w:cs="Times New Roman"/>
          <w:sz w:val="28"/>
          <w:szCs w:val="28"/>
        </w:rPr>
        <w:t xml:space="preserve"> a Polícia de Macau instaurou, no total</w:t>
      </w:r>
      <w:r w:rsidR="001F0149" w:rsidRPr="00B374BC">
        <w:rPr>
          <w:rFonts w:ascii="Times New Roman" w:hAnsi="Times New Roman" w:cs="Times New Roman"/>
          <w:sz w:val="28"/>
          <w:szCs w:val="28"/>
        </w:rPr>
        <w:t>,</w:t>
      </w:r>
      <w:r w:rsidRPr="00B374BC">
        <w:rPr>
          <w:rFonts w:ascii="Times New Roman" w:hAnsi="Times New Roman" w:cs="Times New Roman"/>
          <w:sz w:val="28"/>
          <w:szCs w:val="28"/>
        </w:rPr>
        <w:t xml:space="preserve"> 14.178 inquéritos criminais, o que traduz um</w:t>
      </w:r>
      <w:r w:rsidR="0003512B" w:rsidRPr="00B374BC">
        <w:rPr>
          <w:rFonts w:ascii="Times New Roman" w:hAnsi="Times New Roman" w:cs="Times New Roman"/>
          <w:sz w:val="28"/>
          <w:szCs w:val="28"/>
        </w:rPr>
        <w:t>a</w:t>
      </w:r>
      <w:r w:rsidRPr="00B374BC">
        <w:rPr>
          <w:rFonts w:ascii="Times New Roman" w:hAnsi="Times New Roman" w:cs="Times New Roman"/>
          <w:sz w:val="28"/>
          <w:szCs w:val="28"/>
        </w:rPr>
        <w:t xml:space="preserve"> descida de 187 casos, relativamente ao ano de 2018, representando um decréscimo de 1,3%.</w:t>
      </w:r>
    </w:p>
    <w:p w:rsidR="009804FD" w:rsidRPr="00B374BC" w:rsidRDefault="009804FD" w:rsidP="009804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804FD" w:rsidRPr="00B374BC" w:rsidRDefault="009804FD" w:rsidP="009804FD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374BC">
        <w:rPr>
          <w:rFonts w:ascii="Times New Roman" w:hAnsi="Times New Roman" w:cs="Times New Roman"/>
          <w:sz w:val="28"/>
          <w:szCs w:val="28"/>
        </w:rPr>
        <w:t xml:space="preserve">Foram registados, no total, 2.480 “crimes contra as pessoas”, um decréscimo de 192 casos, </w:t>
      </w:r>
      <w:r w:rsidR="008D27F8" w:rsidRPr="00B374BC">
        <w:rPr>
          <w:rFonts w:ascii="Times New Roman" w:hAnsi="Times New Roman" w:cs="Times New Roman"/>
          <w:sz w:val="28"/>
          <w:szCs w:val="28"/>
        </w:rPr>
        <w:t xml:space="preserve">o que </w:t>
      </w:r>
      <w:r w:rsidRPr="00B374BC">
        <w:rPr>
          <w:rFonts w:ascii="Times New Roman" w:hAnsi="Times New Roman" w:cs="Times New Roman"/>
          <w:sz w:val="28"/>
          <w:szCs w:val="28"/>
        </w:rPr>
        <w:t xml:space="preserve">representa uma descida de 7,2% relativamente ao ano de 2018. De entre estes, </w:t>
      </w:r>
      <w:r w:rsidR="0003512B" w:rsidRPr="00B374BC">
        <w:rPr>
          <w:rFonts w:ascii="Times New Roman" w:hAnsi="Times New Roman" w:cs="Times New Roman"/>
          <w:sz w:val="28"/>
          <w:szCs w:val="28"/>
        </w:rPr>
        <w:t>registaram-se 1.309 casos de</w:t>
      </w:r>
      <w:r w:rsidRPr="00B374BC">
        <w:rPr>
          <w:rFonts w:ascii="Times New Roman" w:hAnsi="Times New Roman" w:cs="Times New Roman"/>
          <w:sz w:val="28"/>
          <w:szCs w:val="28"/>
        </w:rPr>
        <w:t xml:space="preserve"> crime</w:t>
      </w:r>
      <w:r w:rsidR="0003512B" w:rsidRPr="00B374BC">
        <w:rPr>
          <w:rFonts w:ascii="Times New Roman" w:hAnsi="Times New Roman" w:cs="Times New Roman"/>
          <w:sz w:val="28"/>
          <w:szCs w:val="28"/>
        </w:rPr>
        <w:t>s</w:t>
      </w:r>
      <w:r w:rsidRPr="00B374BC">
        <w:rPr>
          <w:rFonts w:ascii="Times New Roman" w:hAnsi="Times New Roman" w:cs="Times New Roman"/>
          <w:sz w:val="28"/>
          <w:szCs w:val="28"/>
        </w:rPr>
        <w:t xml:space="preserve"> de “ofensa simples à integridade física”, representando uma descida de 201 casos e um decréscimo de 13,3% comparativamente ao ano </w:t>
      </w:r>
      <w:r w:rsidR="008030F3" w:rsidRPr="00B374BC">
        <w:rPr>
          <w:rFonts w:ascii="Times New Roman" w:hAnsi="Times New Roman" w:cs="Times New Roman"/>
          <w:sz w:val="28"/>
          <w:szCs w:val="28"/>
        </w:rPr>
        <w:t xml:space="preserve">de </w:t>
      </w:r>
      <w:r w:rsidRPr="00B374BC">
        <w:rPr>
          <w:rFonts w:ascii="Times New Roman" w:hAnsi="Times New Roman" w:cs="Times New Roman"/>
          <w:sz w:val="28"/>
          <w:szCs w:val="28"/>
        </w:rPr>
        <w:t>2018</w:t>
      </w:r>
      <w:r w:rsidR="000A6A19" w:rsidRPr="00B374BC">
        <w:rPr>
          <w:rFonts w:ascii="Times New Roman" w:hAnsi="Times New Roman" w:cs="Times New Roman"/>
          <w:sz w:val="28"/>
          <w:szCs w:val="28"/>
        </w:rPr>
        <w:t>;</w:t>
      </w:r>
      <w:r w:rsidR="008030F3" w:rsidRPr="00B374BC">
        <w:rPr>
          <w:rFonts w:ascii="Times New Roman" w:hAnsi="Times New Roman" w:cs="Times New Roman"/>
          <w:sz w:val="28"/>
          <w:szCs w:val="28"/>
        </w:rPr>
        <w:t xml:space="preserve"> no crime de “ofensa grave à integridade física” registaram-se 4 casos, uma descida de 42,9%;</w:t>
      </w:r>
      <w:r w:rsidR="000A6A19" w:rsidRPr="00B374BC">
        <w:rPr>
          <w:rFonts w:ascii="Times New Roman" w:hAnsi="Times New Roman" w:cs="Times New Roman"/>
          <w:sz w:val="28"/>
          <w:szCs w:val="28"/>
        </w:rPr>
        <w:t xml:space="preserve"> </w:t>
      </w:r>
      <w:r w:rsidR="0003512B" w:rsidRPr="00B374BC">
        <w:rPr>
          <w:rFonts w:ascii="Times New Roman" w:hAnsi="Times New Roman" w:cs="Times New Roman"/>
          <w:sz w:val="28"/>
          <w:szCs w:val="28"/>
        </w:rPr>
        <w:t>n</w:t>
      </w:r>
      <w:r w:rsidRPr="00B374BC">
        <w:rPr>
          <w:rFonts w:ascii="Times New Roman" w:hAnsi="Times New Roman" w:cs="Times New Roman"/>
          <w:sz w:val="28"/>
          <w:szCs w:val="28"/>
        </w:rPr>
        <w:t>o crime de “sequestro”, vulgarmente conhecido por crime de “cárcere privado”, regist</w:t>
      </w:r>
      <w:r w:rsidR="0003512B" w:rsidRPr="00B374BC">
        <w:rPr>
          <w:rFonts w:ascii="Times New Roman" w:hAnsi="Times New Roman" w:cs="Times New Roman"/>
          <w:sz w:val="28"/>
          <w:szCs w:val="28"/>
        </w:rPr>
        <w:t>aram-se</w:t>
      </w:r>
      <w:r w:rsidRPr="00B374BC">
        <w:rPr>
          <w:rFonts w:ascii="Times New Roman" w:hAnsi="Times New Roman" w:cs="Times New Roman"/>
          <w:sz w:val="28"/>
          <w:szCs w:val="28"/>
        </w:rPr>
        <w:t xml:space="preserve"> 353 casos, </w:t>
      </w:r>
      <w:r w:rsidR="001F0149" w:rsidRPr="00B374BC">
        <w:rPr>
          <w:rFonts w:ascii="Times New Roman" w:hAnsi="Times New Roman" w:cs="Times New Roman"/>
          <w:sz w:val="28"/>
          <w:szCs w:val="28"/>
        </w:rPr>
        <w:t xml:space="preserve">o que </w:t>
      </w:r>
      <w:r w:rsidRPr="00B374BC">
        <w:rPr>
          <w:rFonts w:ascii="Times New Roman" w:hAnsi="Times New Roman" w:cs="Times New Roman"/>
          <w:sz w:val="28"/>
          <w:szCs w:val="28"/>
        </w:rPr>
        <w:t>representa uma subida de 26 casos comparativamente ao ano de 2018</w:t>
      </w:r>
      <w:r w:rsidR="001F0149" w:rsidRPr="00B374BC">
        <w:rPr>
          <w:rFonts w:ascii="Times New Roman" w:hAnsi="Times New Roman" w:cs="Times New Roman"/>
          <w:sz w:val="28"/>
          <w:szCs w:val="28"/>
        </w:rPr>
        <w:t xml:space="preserve"> e</w:t>
      </w:r>
      <w:r w:rsidR="0003512B" w:rsidRPr="00B374BC">
        <w:rPr>
          <w:rFonts w:ascii="Times New Roman" w:hAnsi="Times New Roman" w:cs="Times New Roman"/>
          <w:sz w:val="28"/>
          <w:szCs w:val="28"/>
        </w:rPr>
        <w:t xml:space="preserve"> traduz </w:t>
      </w:r>
      <w:r w:rsidRPr="00B374BC">
        <w:rPr>
          <w:rFonts w:ascii="Times New Roman" w:hAnsi="Times New Roman" w:cs="Times New Roman"/>
          <w:sz w:val="28"/>
          <w:szCs w:val="28"/>
        </w:rPr>
        <w:t>um aumento de 8%</w:t>
      </w:r>
      <w:r w:rsidR="000A6A19" w:rsidRPr="00B374BC">
        <w:rPr>
          <w:rFonts w:ascii="Times New Roman" w:hAnsi="Times New Roman" w:cs="Times New Roman"/>
          <w:sz w:val="28"/>
          <w:szCs w:val="28"/>
        </w:rPr>
        <w:t>;</w:t>
      </w:r>
      <w:r w:rsidRPr="00B374BC">
        <w:rPr>
          <w:rFonts w:ascii="Times New Roman" w:hAnsi="Times New Roman" w:cs="Times New Roman"/>
          <w:sz w:val="28"/>
          <w:szCs w:val="28"/>
        </w:rPr>
        <w:t xml:space="preserve"> </w:t>
      </w:r>
      <w:r w:rsidR="000A6A19" w:rsidRPr="00B374BC">
        <w:rPr>
          <w:rFonts w:ascii="Times New Roman" w:hAnsi="Times New Roman" w:cs="Times New Roman"/>
          <w:sz w:val="28"/>
          <w:szCs w:val="28"/>
        </w:rPr>
        <w:t>n</w:t>
      </w:r>
      <w:r w:rsidRPr="00B374BC">
        <w:rPr>
          <w:rFonts w:ascii="Times New Roman" w:hAnsi="Times New Roman" w:cs="Times New Roman"/>
          <w:sz w:val="28"/>
          <w:szCs w:val="28"/>
        </w:rPr>
        <w:t xml:space="preserve">o crime de “violação” registaram-se </w:t>
      </w:r>
      <w:r w:rsidR="000A6A19" w:rsidRPr="00B374BC">
        <w:rPr>
          <w:rFonts w:ascii="Times New Roman" w:hAnsi="Times New Roman" w:cs="Times New Roman"/>
          <w:sz w:val="28"/>
          <w:szCs w:val="28"/>
        </w:rPr>
        <w:t>43</w:t>
      </w:r>
      <w:r w:rsidRPr="00B374BC">
        <w:rPr>
          <w:rFonts w:ascii="Times New Roman" w:hAnsi="Times New Roman" w:cs="Times New Roman"/>
          <w:sz w:val="28"/>
          <w:szCs w:val="28"/>
        </w:rPr>
        <w:t xml:space="preserve"> casos, uma subida de 13 casos</w:t>
      </w:r>
      <w:r w:rsidR="000A6A19" w:rsidRPr="00B374BC">
        <w:rPr>
          <w:rFonts w:ascii="Times New Roman" w:hAnsi="Times New Roman" w:cs="Times New Roman"/>
          <w:sz w:val="28"/>
          <w:szCs w:val="28"/>
        </w:rPr>
        <w:t>, representando um aumento de 43,3%.</w:t>
      </w:r>
    </w:p>
    <w:p w:rsidR="000A6A19" w:rsidRPr="00B374BC" w:rsidRDefault="000A6A19" w:rsidP="000A6A19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A6A19" w:rsidRPr="00FC44A9" w:rsidRDefault="000A6A19" w:rsidP="009804FD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374BC">
        <w:rPr>
          <w:rFonts w:ascii="Times New Roman" w:hAnsi="Times New Roman" w:cs="Times New Roman"/>
          <w:sz w:val="28"/>
          <w:szCs w:val="28"/>
        </w:rPr>
        <w:t xml:space="preserve">Foram registados, no total, </w:t>
      </w:r>
      <w:r w:rsidR="007651ED" w:rsidRPr="00B374BC">
        <w:rPr>
          <w:rFonts w:ascii="Times New Roman" w:hAnsi="Times New Roman" w:cs="Times New Roman"/>
          <w:sz w:val="28"/>
          <w:szCs w:val="28"/>
        </w:rPr>
        <w:t>8.839</w:t>
      </w:r>
      <w:r w:rsidRPr="00B374BC">
        <w:rPr>
          <w:rFonts w:ascii="Times New Roman" w:hAnsi="Times New Roman" w:cs="Times New Roman"/>
          <w:sz w:val="28"/>
          <w:szCs w:val="28"/>
        </w:rPr>
        <w:t xml:space="preserve"> casos de “crime contra o património”, representando um aumento de </w:t>
      </w:r>
      <w:r w:rsidR="007651ED" w:rsidRPr="00B374BC">
        <w:rPr>
          <w:rFonts w:ascii="Times New Roman" w:hAnsi="Times New Roman" w:cs="Times New Roman"/>
          <w:sz w:val="28"/>
          <w:szCs w:val="28"/>
        </w:rPr>
        <w:t>76</w:t>
      </w:r>
      <w:r w:rsidRPr="00B374BC">
        <w:rPr>
          <w:rFonts w:ascii="Times New Roman" w:hAnsi="Times New Roman" w:cs="Times New Roman"/>
          <w:sz w:val="28"/>
          <w:szCs w:val="28"/>
        </w:rPr>
        <w:t xml:space="preserve"> casos relativamente </w:t>
      </w:r>
      <w:r w:rsidR="00CF7141" w:rsidRPr="00B374BC">
        <w:rPr>
          <w:rFonts w:ascii="Times New Roman" w:hAnsi="Times New Roman" w:cs="Times New Roman"/>
          <w:sz w:val="28"/>
          <w:szCs w:val="28"/>
        </w:rPr>
        <w:t>a</w:t>
      </w:r>
      <w:r w:rsidR="007651ED" w:rsidRPr="00B374BC">
        <w:rPr>
          <w:rFonts w:ascii="Times New Roman" w:hAnsi="Times New Roman" w:cs="Times New Roman"/>
          <w:sz w:val="28"/>
          <w:szCs w:val="28"/>
        </w:rPr>
        <w:t xml:space="preserve"> 2018</w:t>
      </w:r>
      <w:r w:rsidRPr="00B374BC">
        <w:rPr>
          <w:rFonts w:ascii="Times New Roman" w:hAnsi="Times New Roman" w:cs="Times New Roman"/>
          <w:sz w:val="28"/>
          <w:szCs w:val="28"/>
        </w:rPr>
        <w:t>, o que sig</w:t>
      </w:r>
      <w:r w:rsidR="007651ED" w:rsidRPr="00B374BC">
        <w:rPr>
          <w:rFonts w:ascii="Times New Roman" w:hAnsi="Times New Roman" w:cs="Times New Roman"/>
          <w:sz w:val="28"/>
          <w:szCs w:val="28"/>
        </w:rPr>
        <w:t>nifica uma subida ligeira de 0,9</w:t>
      </w:r>
      <w:r w:rsidRPr="00B374BC">
        <w:rPr>
          <w:rFonts w:ascii="Times New Roman" w:hAnsi="Times New Roman" w:cs="Times New Roman"/>
          <w:sz w:val="28"/>
          <w:szCs w:val="28"/>
        </w:rPr>
        <w:t xml:space="preserve">%, sendo de referir, </w:t>
      </w:r>
      <w:r w:rsidR="0003512B" w:rsidRPr="00B374BC">
        <w:rPr>
          <w:rFonts w:ascii="Times New Roman" w:hAnsi="Times New Roman" w:cs="Times New Roman"/>
          <w:sz w:val="28"/>
          <w:szCs w:val="28"/>
        </w:rPr>
        <w:t>relativamente a</w:t>
      </w:r>
      <w:r w:rsidRPr="00B374BC">
        <w:rPr>
          <w:rFonts w:ascii="Times New Roman" w:hAnsi="Times New Roman" w:cs="Times New Roman"/>
          <w:sz w:val="28"/>
          <w:szCs w:val="28"/>
        </w:rPr>
        <w:t>os crimes de “usura”, vulgarmente conhecido</w:t>
      </w:r>
      <w:r w:rsidR="0003512B" w:rsidRPr="00B374BC">
        <w:rPr>
          <w:rFonts w:ascii="Times New Roman" w:hAnsi="Times New Roman" w:cs="Times New Roman"/>
          <w:sz w:val="28"/>
          <w:szCs w:val="28"/>
        </w:rPr>
        <w:t>s</w:t>
      </w:r>
      <w:r w:rsidRPr="00B374BC">
        <w:rPr>
          <w:rFonts w:ascii="Times New Roman" w:hAnsi="Times New Roman" w:cs="Times New Roman"/>
          <w:sz w:val="28"/>
          <w:szCs w:val="28"/>
        </w:rPr>
        <w:t xml:space="preserve"> por “agiotagem”, </w:t>
      </w:r>
      <w:r w:rsidRPr="00FC44A9">
        <w:rPr>
          <w:rFonts w:ascii="Times New Roman" w:hAnsi="Times New Roman" w:cs="Times New Roman"/>
          <w:sz w:val="28"/>
          <w:szCs w:val="28"/>
        </w:rPr>
        <w:t xml:space="preserve">que foram registados </w:t>
      </w:r>
      <w:r w:rsidR="007651ED" w:rsidRPr="00FC44A9">
        <w:rPr>
          <w:rFonts w:ascii="Times New Roman" w:hAnsi="Times New Roman" w:cs="Times New Roman"/>
          <w:sz w:val="28"/>
          <w:szCs w:val="28"/>
        </w:rPr>
        <w:t>605</w:t>
      </w:r>
      <w:r w:rsidRPr="00FC44A9">
        <w:rPr>
          <w:rFonts w:ascii="Times New Roman" w:hAnsi="Times New Roman" w:cs="Times New Roman"/>
          <w:sz w:val="28"/>
          <w:szCs w:val="28"/>
        </w:rPr>
        <w:t xml:space="preserve"> casos, </w:t>
      </w:r>
      <w:r w:rsidR="001F0149" w:rsidRPr="00FC44A9">
        <w:rPr>
          <w:rFonts w:ascii="Times New Roman" w:hAnsi="Times New Roman" w:cs="Times New Roman"/>
          <w:sz w:val="28"/>
          <w:szCs w:val="28"/>
        </w:rPr>
        <w:t xml:space="preserve">que representam </w:t>
      </w:r>
      <w:r w:rsidRPr="00FC44A9">
        <w:rPr>
          <w:rFonts w:ascii="Times New Roman" w:hAnsi="Times New Roman" w:cs="Times New Roman"/>
          <w:sz w:val="28"/>
          <w:szCs w:val="28"/>
        </w:rPr>
        <w:t xml:space="preserve">um aumento de </w:t>
      </w:r>
      <w:r w:rsidR="007651ED" w:rsidRPr="00FC44A9">
        <w:rPr>
          <w:rFonts w:ascii="Times New Roman" w:hAnsi="Times New Roman" w:cs="Times New Roman"/>
          <w:sz w:val="28"/>
          <w:szCs w:val="28"/>
        </w:rPr>
        <w:t>37</w:t>
      </w:r>
      <w:r w:rsidRPr="00FC44A9">
        <w:rPr>
          <w:rFonts w:ascii="Times New Roman" w:hAnsi="Times New Roman" w:cs="Times New Roman"/>
          <w:sz w:val="28"/>
          <w:szCs w:val="28"/>
        </w:rPr>
        <w:t xml:space="preserve"> casos</w:t>
      </w:r>
      <w:r w:rsidR="003979DB" w:rsidRPr="00FC44A9">
        <w:rPr>
          <w:rFonts w:ascii="Times New Roman" w:hAnsi="Times New Roman" w:cs="Times New Roman"/>
          <w:sz w:val="28"/>
          <w:szCs w:val="28"/>
        </w:rPr>
        <w:t xml:space="preserve"> relativamente a 2018</w:t>
      </w:r>
      <w:r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1F0149" w:rsidRPr="00FC44A9">
        <w:rPr>
          <w:rFonts w:ascii="Times New Roman" w:hAnsi="Times New Roman" w:cs="Times New Roman"/>
          <w:sz w:val="28"/>
          <w:szCs w:val="28"/>
        </w:rPr>
        <w:t xml:space="preserve">a </w:t>
      </w:r>
      <w:r w:rsidRPr="00FC44A9">
        <w:rPr>
          <w:rFonts w:ascii="Times New Roman" w:hAnsi="Times New Roman" w:cs="Times New Roman"/>
          <w:sz w:val="28"/>
          <w:szCs w:val="28"/>
        </w:rPr>
        <w:t xml:space="preserve">que corresponde a uma subida de </w:t>
      </w:r>
      <w:r w:rsidR="007651ED" w:rsidRPr="00FC44A9">
        <w:rPr>
          <w:rFonts w:ascii="Times New Roman" w:hAnsi="Times New Roman" w:cs="Times New Roman"/>
          <w:sz w:val="28"/>
          <w:szCs w:val="28"/>
        </w:rPr>
        <w:t>6</w:t>
      </w:r>
      <w:r w:rsidRPr="00FC44A9">
        <w:rPr>
          <w:rFonts w:ascii="Times New Roman" w:hAnsi="Times New Roman" w:cs="Times New Roman"/>
          <w:sz w:val="28"/>
          <w:szCs w:val="28"/>
        </w:rPr>
        <w:t>,</w:t>
      </w:r>
      <w:r w:rsidR="007651ED" w:rsidRPr="00FC44A9">
        <w:rPr>
          <w:rFonts w:ascii="Times New Roman" w:hAnsi="Times New Roman" w:cs="Times New Roman"/>
          <w:sz w:val="28"/>
          <w:szCs w:val="28"/>
        </w:rPr>
        <w:t>5</w:t>
      </w:r>
      <w:r w:rsidRPr="00FC44A9">
        <w:rPr>
          <w:rFonts w:ascii="Times New Roman" w:hAnsi="Times New Roman" w:cs="Times New Roman"/>
          <w:sz w:val="28"/>
          <w:szCs w:val="28"/>
        </w:rPr>
        <w:t xml:space="preserve">%; </w:t>
      </w:r>
      <w:r w:rsidR="0003512B" w:rsidRPr="00FC44A9">
        <w:rPr>
          <w:rFonts w:ascii="Times New Roman" w:hAnsi="Times New Roman" w:cs="Times New Roman"/>
          <w:sz w:val="28"/>
          <w:szCs w:val="28"/>
        </w:rPr>
        <w:t>quanto a</w:t>
      </w:r>
      <w:r w:rsidRPr="00FC44A9">
        <w:rPr>
          <w:rFonts w:ascii="Times New Roman" w:hAnsi="Times New Roman" w:cs="Times New Roman"/>
          <w:sz w:val="28"/>
          <w:szCs w:val="28"/>
        </w:rPr>
        <w:t>o crime de</w:t>
      </w:r>
      <w:r w:rsidR="007651ED" w:rsidRPr="00FC44A9">
        <w:rPr>
          <w:rFonts w:ascii="Times New Roman" w:hAnsi="Times New Roman" w:cs="Times New Roman"/>
          <w:sz w:val="28"/>
          <w:szCs w:val="28"/>
        </w:rPr>
        <w:t xml:space="preserve"> “burla”, regista</w:t>
      </w:r>
      <w:r w:rsidR="0003512B" w:rsidRPr="00FC44A9">
        <w:rPr>
          <w:rFonts w:ascii="Times New Roman" w:hAnsi="Times New Roman" w:cs="Times New Roman"/>
          <w:sz w:val="28"/>
          <w:szCs w:val="28"/>
        </w:rPr>
        <w:t>ram-se</w:t>
      </w:r>
      <w:r w:rsidR="007651ED" w:rsidRPr="00FC44A9">
        <w:rPr>
          <w:rFonts w:ascii="Times New Roman" w:hAnsi="Times New Roman" w:cs="Times New Roman"/>
          <w:sz w:val="28"/>
          <w:szCs w:val="28"/>
        </w:rPr>
        <w:t xml:space="preserve"> 1.525 casos, 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o que </w:t>
      </w:r>
      <w:r w:rsidR="007651ED" w:rsidRPr="00FC44A9">
        <w:rPr>
          <w:rFonts w:ascii="Times New Roman" w:hAnsi="Times New Roman" w:cs="Times New Roman"/>
          <w:sz w:val="28"/>
          <w:szCs w:val="28"/>
        </w:rPr>
        <w:t>significa uma subida de 330 casos</w:t>
      </w:r>
      <w:r w:rsidR="003979DB" w:rsidRPr="00FC44A9">
        <w:rPr>
          <w:rFonts w:ascii="Times New Roman" w:hAnsi="Times New Roman" w:cs="Times New Roman"/>
          <w:sz w:val="28"/>
          <w:szCs w:val="28"/>
        </w:rPr>
        <w:t xml:space="preserve"> em comparação com o ano de 2018</w:t>
      </w:r>
      <w:r w:rsidR="007651ED" w:rsidRPr="00FC44A9">
        <w:rPr>
          <w:rFonts w:ascii="Times New Roman" w:hAnsi="Times New Roman" w:cs="Times New Roman"/>
          <w:sz w:val="28"/>
          <w:szCs w:val="28"/>
        </w:rPr>
        <w:t>, representa</w:t>
      </w:r>
      <w:r w:rsidR="001F0149" w:rsidRPr="00FC44A9">
        <w:rPr>
          <w:rFonts w:ascii="Times New Roman" w:hAnsi="Times New Roman" w:cs="Times New Roman"/>
          <w:sz w:val="28"/>
          <w:szCs w:val="28"/>
        </w:rPr>
        <w:t>ndo</w:t>
      </w:r>
      <w:r w:rsidR="007651ED" w:rsidRPr="00FC44A9">
        <w:rPr>
          <w:rFonts w:ascii="Times New Roman" w:hAnsi="Times New Roman" w:cs="Times New Roman"/>
          <w:sz w:val="28"/>
          <w:szCs w:val="28"/>
        </w:rPr>
        <w:t xml:space="preserve"> um aumento de 27,6%; quanto aos crimes de “furto” registaram-se 2.773 casos, um número basicamente equivalente ao ano de 2018; foram registados 2.456 casos de crime</w:t>
      </w:r>
      <w:r w:rsidR="00CC4523" w:rsidRPr="00FC44A9">
        <w:rPr>
          <w:rFonts w:ascii="Times New Roman" w:hAnsi="Times New Roman" w:cs="Times New Roman"/>
          <w:sz w:val="28"/>
          <w:szCs w:val="28"/>
        </w:rPr>
        <w:t>s</w:t>
      </w:r>
      <w:r w:rsidR="007651ED" w:rsidRPr="00FC44A9">
        <w:rPr>
          <w:rFonts w:ascii="Times New Roman" w:hAnsi="Times New Roman" w:cs="Times New Roman"/>
          <w:sz w:val="28"/>
          <w:szCs w:val="28"/>
        </w:rPr>
        <w:t xml:space="preserve"> de “apropriação ilegítima”, 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o que revela uma </w:t>
      </w:r>
      <w:r w:rsidR="007651ED" w:rsidRPr="00FC44A9">
        <w:rPr>
          <w:rFonts w:ascii="Times New Roman" w:hAnsi="Times New Roman" w:cs="Times New Roman"/>
          <w:sz w:val="28"/>
          <w:szCs w:val="28"/>
        </w:rPr>
        <w:t>descida de 11,1% em comparação com o ano de 2018.</w:t>
      </w:r>
    </w:p>
    <w:p w:rsidR="00F76EE1" w:rsidRPr="00FC44A9" w:rsidRDefault="00F76EE1" w:rsidP="00F76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EE1" w:rsidRPr="00FC44A9" w:rsidRDefault="00F76EE1" w:rsidP="009804FD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Quanto ao 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tipo </w:t>
      </w:r>
      <w:r w:rsidRPr="00FC44A9">
        <w:rPr>
          <w:rFonts w:ascii="Times New Roman" w:hAnsi="Times New Roman" w:cs="Times New Roman"/>
          <w:sz w:val="28"/>
          <w:szCs w:val="28"/>
        </w:rPr>
        <w:t xml:space="preserve">de “crimes contra a vida em sociedade”, </w:t>
      </w:r>
      <w:r w:rsidR="00CC4523" w:rsidRPr="00FC44A9">
        <w:rPr>
          <w:rFonts w:ascii="Times New Roman" w:hAnsi="Times New Roman" w:cs="Times New Roman"/>
          <w:sz w:val="28"/>
          <w:szCs w:val="28"/>
        </w:rPr>
        <w:t>registaram-se</w:t>
      </w:r>
      <w:r w:rsidRPr="00FC44A9">
        <w:rPr>
          <w:rFonts w:ascii="Times New Roman" w:hAnsi="Times New Roman" w:cs="Times New Roman"/>
          <w:sz w:val="28"/>
          <w:szCs w:val="28"/>
        </w:rPr>
        <w:t xml:space="preserve"> 958 casos,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o que traduz </w:t>
      </w:r>
      <w:r w:rsidRPr="00FC44A9">
        <w:rPr>
          <w:rFonts w:ascii="Times New Roman" w:hAnsi="Times New Roman" w:cs="Times New Roman"/>
          <w:sz w:val="28"/>
          <w:szCs w:val="28"/>
        </w:rPr>
        <w:t xml:space="preserve">uma descida de 7 casos em comparação com o ano de 2018. De entre estes, registámos 55 crimes de “uso de </w:t>
      </w:r>
      <w:r w:rsidRPr="00FC44A9">
        <w:rPr>
          <w:rFonts w:ascii="Times New Roman" w:hAnsi="Times New Roman" w:cs="Times New Roman"/>
          <w:sz w:val="28"/>
          <w:szCs w:val="28"/>
        </w:rPr>
        <w:lastRenderedPageBreak/>
        <w:t>documento de identificação alheio” ou seja, um aumento de 13 casos</w:t>
      </w:r>
      <w:r w:rsidR="002B6446" w:rsidRPr="00FC44A9">
        <w:rPr>
          <w:rFonts w:ascii="Times New Roman" w:hAnsi="Times New Roman" w:cs="Times New Roman"/>
          <w:sz w:val="28"/>
          <w:szCs w:val="28"/>
        </w:rPr>
        <w:t xml:space="preserve"> relativamente a 2018</w:t>
      </w:r>
      <w:r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o que traduz um </w:t>
      </w:r>
      <w:r w:rsidRPr="00FC44A9">
        <w:rPr>
          <w:rFonts w:ascii="Times New Roman" w:hAnsi="Times New Roman" w:cs="Times New Roman"/>
          <w:sz w:val="28"/>
          <w:szCs w:val="28"/>
        </w:rPr>
        <w:t>acréscimo de 31%. O crime d</w:t>
      </w:r>
      <w:r w:rsidR="008D27F8" w:rsidRPr="00FC44A9">
        <w:rPr>
          <w:rFonts w:ascii="Times New Roman" w:hAnsi="Times New Roman" w:cs="Times New Roman"/>
          <w:sz w:val="28"/>
          <w:szCs w:val="28"/>
        </w:rPr>
        <w:t>e</w:t>
      </w:r>
      <w:r w:rsidRPr="00FC44A9">
        <w:rPr>
          <w:rFonts w:ascii="Times New Roman" w:hAnsi="Times New Roman" w:cs="Times New Roman"/>
          <w:sz w:val="28"/>
          <w:szCs w:val="28"/>
        </w:rPr>
        <w:t xml:space="preserve"> “falsificação de documentos” e o crime de “fogo posto” registaram respectivamente 462 e 57 casos, o que representa uma redução de 23 e 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Pr="00FC44A9">
        <w:rPr>
          <w:rFonts w:ascii="Times New Roman" w:hAnsi="Times New Roman" w:cs="Times New Roman"/>
          <w:sz w:val="28"/>
          <w:szCs w:val="28"/>
        </w:rPr>
        <w:t>6 casos, ou seja</w:t>
      </w:r>
      <w:r w:rsidR="008D27F8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uma descida de 4,7% e 9,5% respectivamente.</w:t>
      </w:r>
    </w:p>
    <w:p w:rsidR="005C169E" w:rsidRPr="00FC44A9" w:rsidRDefault="005C169E" w:rsidP="005C1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69E" w:rsidRPr="00FC44A9" w:rsidRDefault="005C169E" w:rsidP="009804FD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No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s </w:t>
      </w:r>
      <w:r w:rsidRPr="00FC44A9">
        <w:rPr>
          <w:rFonts w:ascii="Times New Roman" w:hAnsi="Times New Roman" w:cs="Times New Roman"/>
          <w:sz w:val="28"/>
          <w:szCs w:val="28"/>
        </w:rPr>
        <w:t>“crimes contra o território” foram registados, no total, 755 casos, uma diminuição de 86 casos</w:t>
      </w:r>
      <w:r w:rsidR="002B6446" w:rsidRPr="00FC44A9">
        <w:rPr>
          <w:rFonts w:ascii="Times New Roman" w:hAnsi="Times New Roman" w:cs="Times New Roman"/>
          <w:sz w:val="28"/>
          <w:szCs w:val="28"/>
        </w:rPr>
        <w:t xml:space="preserve"> relativamente a 2018</w:t>
      </w:r>
      <w:r w:rsidRPr="00FC44A9">
        <w:rPr>
          <w:rFonts w:ascii="Times New Roman" w:hAnsi="Times New Roman" w:cs="Times New Roman"/>
          <w:sz w:val="28"/>
          <w:szCs w:val="28"/>
        </w:rPr>
        <w:t>, ou seja, uma descida de 10,2%, dos quais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 se salientam </w:t>
      </w:r>
      <w:r w:rsidRPr="00FC44A9">
        <w:rPr>
          <w:rFonts w:ascii="Times New Roman" w:hAnsi="Times New Roman" w:cs="Times New Roman"/>
          <w:sz w:val="28"/>
          <w:szCs w:val="28"/>
        </w:rPr>
        <w:t xml:space="preserve">478 casos 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Pr="00FC44A9">
        <w:rPr>
          <w:rFonts w:ascii="Times New Roman" w:hAnsi="Times New Roman" w:cs="Times New Roman"/>
          <w:sz w:val="28"/>
          <w:szCs w:val="28"/>
        </w:rPr>
        <w:t xml:space="preserve">“crime de desobediência”, </w:t>
      </w:r>
      <w:r w:rsidR="0087196F" w:rsidRPr="00FC44A9">
        <w:rPr>
          <w:rFonts w:ascii="Times New Roman" w:hAnsi="Times New Roman" w:cs="Times New Roman"/>
          <w:sz w:val="28"/>
          <w:szCs w:val="28"/>
        </w:rPr>
        <w:t xml:space="preserve">menos </w:t>
      </w:r>
      <w:r w:rsidRPr="00FC44A9">
        <w:rPr>
          <w:rFonts w:ascii="Times New Roman" w:hAnsi="Times New Roman" w:cs="Times New Roman"/>
          <w:sz w:val="28"/>
          <w:szCs w:val="28"/>
        </w:rPr>
        <w:t>51 casos</w:t>
      </w:r>
      <w:r w:rsidR="002B644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7196F" w:rsidRPr="00FC44A9">
        <w:rPr>
          <w:rFonts w:ascii="Times New Roman" w:hAnsi="Times New Roman" w:cs="Times New Roman"/>
          <w:sz w:val="28"/>
          <w:szCs w:val="28"/>
        </w:rPr>
        <w:t>do que em 2018</w:t>
      </w:r>
      <w:r w:rsidR="001F0149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o que corresponde a </w:t>
      </w:r>
      <w:r w:rsidRPr="00FC44A9">
        <w:rPr>
          <w:rFonts w:ascii="Times New Roman" w:hAnsi="Times New Roman" w:cs="Times New Roman"/>
          <w:sz w:val="28"/>
          <w:szCs w:val="28"/>
        </w:rPr>
        <w:t>uma descida de 9,6%</w:t>
      </w:r>
      <w:r w:rsidR="00244192">
        <w:rPr>
          <w:rFonts w:ascii="Times New Roman" w:hAnsi="Times New Roman" w:cs="Times New Roman"/>
          <w:sz w:val="28"/>
          <w:szCs w:val="28"/>
        </w:rPr>
        <w:t>;</w:t>
      </w:r>
      <w:r w:rsidR="00CC4523" w:rsidRPr="00FC44A9">
        <w:rPr>
          <w:rFonts w:ascii="Times New Roman" w:hAnsi="Times New Roman" w:cs="Times New Roman"/>
          <w:sz w:val="28"/>
          <w:szCs w:val="28"/>
        </w:rPr>
        <w:t xml:space="preserve"> 199 casos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“crime de falsidade de declaração”</w:t>
      </w:r>
      <w:r w:rsidR="001F0149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o que representa </w:t>
      </w:r>
      <w:r w:rsidRPr="00FC44A9">
        <w:rPr>
          <w:rFonts w:ascii="Times New Roman" w:hAnsi="Times New Roman" w:cs="Times New Roman"/>
          <w:sz w:val="28"/>
          <w:szCs w:val="28"/>
        </w:rPr>
        <w:t>uma descida de 13,1%</w:t>
      </w:r>
      <w:r w:rsidR="002B6446" w:rsidRPr="00FC44A9">
        <w:rPr>
          <w:rFonts w:ascii="Times New Roman" w:hAnsi="Times New Roman" w:cs="Times New Roman"/>
          <w:sz w:val="28"/>
          <w:szCs w:val="28"/>
        </w:rPr>
        <w:t xml:space="preserve"> relativamente a 2018</w:t>
      </w:r>
      <w:r w:rsidRPr="00FC44A9">
        <w:rPr>
          <w:rFonts w:ascii="Times New Roman" w:hAnsi="Times New Roman" w:cs="Times New Roman"/>
          <w:sz w:val="28"/>
          <w:szCs w:val="28"/>
        </w:rPr>
        <w:t>.</w:t>
      </w:r>
    </w:p>
    <w:p w:rsidR="005C169E" w:rsidRPr="00FC44A9" w:rsidRDefault="005C169E" w:rsidP="005C1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69E" w:rsidRPr="00FC44A9" w:rsidRDefault="005C169E" w:rsidP="00E567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Registámos um total de 1.146 “crimes não classificados noutros grupos” (Legislação Penal Avulsa),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o que revela </w:t>
      </w:r>
      <w:r w:rsidRPr="00FC44A9">
        <w:rPr>
          <w:rFonts w:ascii="Times New Roman" w:hAnsi="Times New Roman" w:cs="Times New Roman"/>
          <w:sz w:val="28"/>
          <w:szCs w:val="28"/>
        </w:rPr>
        <w:t>um aumento de 22 casos, equivalente a um</w:t>
      </w:r>
      <w:r w:rsidR="008D27F8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subida de 2%. Destes</w:t>
      </w:r>
      <w:r w:rsidR="007B1EEA" w:rsidRPr="00FC44A9">
        <w:rPr>
          <w:rFonts w:ascii="Times New Roman" w:hAnsi="Times New Roman" w:cs="Times New Roman"/>
          <w:sz w:val="28"/>
          <w:szCs w:val="28"/>
        </w:rPr>
        <w:t xml:space="preserve"> casos,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341 </w:t>
      </w:r>
      <w:r w:rsidR="007B1EEA" w:rsidRPr="00FC44A9">
        <w:rPr>
          <w:rFonts w:ascii="Times New Roman" w:hAnsi="Times New Roman" w:cs="Times New Roman"/>
          <w:sz w:val="28"/>
          <w:szCs w:val="28"/>
        </w:rPr>
        <w:t xml:space="preserve">são </w:t>
      </w:r>
      <w:r w:rsidR="00E5673F" w:rsidRPr="00FC44A9">
        <w:rPr>
          <w:rFonts w:ascii="Times New Roman" w:hAnsi="Times New Roman" w:cs="Times New Roman"/>
          <w:sz w:val="28"/>
          <w:szCs w:val="28"/>
        </w:rPr>
        <w:t>crimes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 de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 “aliciamento, auxílio, acolhimento e emprego de imigrantes ilegais”, representando um aumento de 28 casos, uma subida de 8,9%</w:t>
      </w:r>
      <w:r w:rsidR="00CF7141" w:rsidRPr="00FC44A9">
        <w:rPr>
          <w:rFonts w:ascii="Times New Roman" w:hAnsi="Times New Roman" w:cs="Times New Roman"/>
          <w:sz w:val="28"/>
          <w:szCs w:val="28"/>
        </w:rPr>
        <w:t>,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 e </w:t>
      </w:r>
      <w:r w:rsidRPr="00FC44A9">
        <w:rPr>
          <w:rFonts w:ascii="Times New Roman" w:hAnsi="Times New Roman" w:cs="Times New Roman"/>
          <w:sz w:val="28"/>
          <w:szCs w:val="28"/>
        </w:rPr>
        <w:t>2</w:t>
      </w:r>
      <w:r w:rsidR="00E5673F" w:rsidRPr="00FC44A9">
        <w:rPr>
          <w:rFonts w:ascii="Times New Roman" w:hAnsi="Times New Roman" w:cs="Times New Roman"/>
          <w:sz w:val="28"/>
          <w:szCs w:val="28"/>
        </w:rPr>
        <w:t>70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E5673F" w:rsidRPr="00FC44A9">
        <w:rPr>
          <w:rFonts w:ascii="Times New Roman" w:hAnsi="Times New Roman" w:cs="Times New Roman"/>
          <w:sz w:val="28"/>
          <w:szCs w:val="28"/>
        </w:rPr>
        <w:t>“</w:t>
      </w:r>
      <w:r w:rsidRPr="00FC44A9">
        <w:rPr>
          <w:rFonts w:ascii="Times New Roman" w:hAnsi="Times New Roman" w:cs="Times New Roman"/>
          <w:sz w:val="28"/>
          <w:szCs w:val="28"/>
        </w:rPr>
        <w:t>crimes informáticos</w:t>
      </w:r>
      <w:r w:rsidR="00E5673F" w:rsidRPr="00FC44A9">
        <w:rPr>
          <w:rFonts w:ascii="Times New Roman" w:hAnsi="Times New Roman" w:cs="Times New Roman"/>
          <w:sz w:val="28"/>
          <w:szCs w:val="28"/>
        </w:rPr>
        <w:t>”</w:t>
      </w:r>
      <w:r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o que expressa </w:t>
      </w:r>
      <w:r w:rsidRPr="00FC44A9">
        <w:rPr>
          <w:rFonts w:ascii="Times New Roman" w:hAnsi="Times New Roman" w:cs="Times New Roman"/>
          <w:sz w:val="28"/>
          <w:szCs w:val="28"/>
        </w:rPr>
        <w:t>um</w:t>
      </w:r>
      <w:r w:rsidR="00E5673F" w:rsidRPr="00FC44A9">
        <w:rPr>
          <w:rFonts w:ascii="Times New Roman" w:hAnsi="Times New Roman" w:cs="Times New Roman"/>
          <w:sz w:val="28"/>
          <w:szCs w:val="28"/>
        </w:rPr>
        <w:t>a redução</w:t>
      </w:r>
      <w:r w:rsidRPr="00FC44A9">
        <w:rPr>
          <w:rFonts w:ascii="Times New Roman" w:hAnsi="Times New Roman" w:cs="Times New Roman"/>
          <w:sz w:val="28"/>
          <w:szCs w:val="28"/>
        </w:rPr>
        <w:t xml:space="preserve"> de </w:t>
      </w:r>
      <w:r w:rsidR="00E5673F" w:rsidRPr="00FC44A9">
        <w:rPr>
          <w:rFonts w:ascii="Times New Roman" w:hAnsi="Times New Roman" w:cs="Times New Roman"/>
          <w:sz w:val="28"/>
          <w:szCs w:val="28"/>
        </w:rPr>
        <w:t>115</w:t>
      </w:r>
      <w:r w:rsidRPr="00FC44A9">
        <w:rPr>
          <w:rFonts w:ascii="Times New Roman" w:hAnsi="Times New Roman" w:cs="Times New Roman"/>
          <w:sz w:val="28"/>
          <w:szCs w:val="28"/>
        </w:rPr>
        <w:t xml:space="preserve"> casos, equivalente a um</w:t>
      </w:r>
      <w:r w:rsidR="00E5673F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E5673F" w:rsidRPr="00FC44A9">
        <w:rPr>
          <w:rFonts w:ascii="Times New Roman" w:hAnsi="Times New Roman" w:cs="Times New Roman"/>
          <w:sz w:val="28"/>
          <w:szCs w:val="28"/>
        </w:rPr>
        <w:t>descida</w:t>
      </w:r>
      <w:r w:rsidRPr="00FC44A9">
        <w:rPr>
          <w:rFonts w:ascii="Times New Roman" w:hAnsi="Times New Roman" w:cs="Times New Roman"/>
          <w:sz w:val="28"/>
          <w:szCs w:val="28"/>
        </w:rPr>
        <w:t xml:space="preserve"> de 2</w:t>
      </w:r>
      <w:r w:rsidR="00E5673F" w:rsidRPr="00FC44A9">
        <w:rPr>
          <w:rFonts w:ascii="Times New Roman" w:hAnsi="Times New Roman" w:cs="Times New Roman"/>
          <w:sz w:val="28"/>
          <w:szCs w:val="28"/>
        </w:rPr>
        <w:t>9,9</w:t>
      </w:r>
      <w:r w:rsidRPr="00FC44A9">
        <w:rPr>
          <w:rFonts w:ascii="Times New Roman" w:hAnsi="Times New Roman" w:cs="Times New Roman"/>
          <w:sz w:val="28"/>
          <w:szCs w:val="28"/>
        </w:rPr>
        <w:t>%.</w:t>
      </w:r>
    </w:p>
    <w:p w:rsidR="00E5673F" w:rsidRPr="00FC44A9" w:rsidRDefault="00E5673F" w:rsidP="00E56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73F" w:rsidRPr="00FC44A9" w:rsidRDefault="00270DD5" w:rsidP="00B50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Em 2019</w:t>
      </w:r>
      <w:r w:rsidR="00BB42DA">
        <w:rPr>
          <w:rFonts w:ascii="Times New Roman" w:hAnsi="Times New Roman" w:cs="Times New Roman"/>
          <w:sz w:val="28"/>
          <w:szCs w:val="28"/>
        </w:rPr>
        <w:t>,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 foram registados </w:t>
      </w:r>
      <w:r w:rsidRPr="00FC44A9">
        <w:rPr>
          <w:rFonts w:ascii="Times New Roman" w:hAnsi="Times New Roman" w:cs="Times New Roman"/>
          <w:sz w:val="28"/>
          <w:szCs w:val="28"/>
        </w:rPr>
        <w:t>67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3 casos de criminalidade violenta, uma subida de </w:t>
      </w:r>
      <w:r w:rsidRPr="00FC44A9">
        <w:rPr>
          <w:rFonts w:ascii="Times New Roman" w:hAnsi="Times New Roman" w:cs="Times New Roman"/>
          <w:sz w:val="28"/>
          <w:szCs w:val="28"/>
        </w:rPr>
        <w:t>4</w:t>
      </w:r>
      <w:r w:rsidR="00E5673F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>7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%, relativamente 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a </w:t>
      </w:r>
      <w:r w:rsidRPr="00FC44A9">
        <w:rPr>
          <w:rFonts w:ascii="Times New Roman" w:hAnsi="Times New Roman" w:cs="Times New Roman"/>
          <w:sz w:val="28"/>
          <w:szCs w:val="28"/>
        </w:rPr>
        <w:t>2018</w:t>
      </w:r>
      <w:r w:rsidR="00E5673F" w:rsidRPr="00FC44A9">
        <w:rPr>
          <w:rFonts w:ascii="Times New Roman" w:hAnsi="Times New Roman" w:cs="Times New Roman"/>
          <w:sz w:val="28"/>
          <w:szCs w:val="28"/>
        </w:rPr>
        <w:t>. Esta subida deve-se, principalmente, a um aumento d</w:t>
      </w:r>
      <w:r w:rsidR="00CF7141" w:rsidRPr="00FC44A9">
        <w:rPr>
          <w:rFonts w:ascii="Times New Roman" w:hAnsi="Times New Roman" w:cs="Times New Roman"/>
          <w:sz w:val="28"/>
          <w:szCs w:val="28"/>
        </w:rPr>
        <w:t>os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 crimes de “sequestro”</w:t>
      </w:r>
      <w:r w:rsidRPr="00FC44A9">
        <w:rPr>
          <w:rFonts w:ascii="Times New Roman" w:hAnsi="Times New Roman" w:cs="Times New Roman"/>
          <w:sz w:val="28"/>
          <w:szCs w:val="28"/>
        </w:rPr>
        <w:t>,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 “roubo”</w:t>
      </w:r>
      <w:r w:rsidRPr="00FC44A9">
        <w:rPr>
          <w:rFonts w:ascii="Times New Roman" w:hAnsi="Times New Roman" w:cs="Times New Roman"/>
          <w:sz w:val="28"/>
          <w:szCs w:val="28"/>
        </w:rPr>
        <w:t xml:space="preserve"> e “violação”, 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já que os </w:t>
      </w:r>
      <w:r w:rsidRPr="00FC44A9">
        <w:rPr>
          <w:rFonts w:ascii="Times New Roman" w:hAnsi="Times New Roman" w:cs="Times New Roman"/>
          <w:sz w:val="28"/>
          <w:szCs w:val="28"/>
        </w:rPr>
        <w:t>outros crimes violentos têm registado uma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 tendência de </w:t>
      </w:r>
      <w:r w:rsidR="00CF7141" w:rsidRPr="00FC44A9">
        <w:rPr>
          <w:rFonts w:ascii="Times New Roman" w:hAnsi="Times New Roman" w:cs="Times New Roman"/>
          <w:sz w:val="28"/>
          <w:szCs w:val="28"/>
        </w:rPr>
        <w:t>diminuição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e de 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entre estes a queda mais </w:t>
      </w:r>
      <w:r w:rsidR="001F0149" w:rsidRPr="00FC44A9">
        <w:rPr>
          <w:rFonts w:ascii="Times New Roman" w:hAnsi="Times New Roman" w:cs="Times New Roman"/>
          <w:sz w:val="28"/>
          <w:szCs w:val="28"/>
        </w:rPr>
        <w:t>significativa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 respeita aos </w:t>
      </w:r>
      <w:r w:rsidR="00B50F30" w:rsidRPr="00FC44A9">
        <w:rPr>
          <w:rFonts w:ascii="Times New Roman" w:hAnsi="Times New Roman" w:cs="Times New Roman"/>
          <w:sz w:val="28"/>
          <w:szCs w:val="28"/>
        </w:rPr>
        <w:t>“crimes sexuais contra menores” e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 às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 “ofensas corporais graves”, representando uma descida</w:t>
      </w:r>
      <w:r w:rsidR="002B6446" w:rsidRPr="00FC44A9">
        <w:rPr>
          <w:rFonts w:ascii="Times New Roman" w:hAnsi="Times New Roman" w:cs="Times New Roman"/>
          <w:sz w:val="28"/>
          <w:szCs w:val="28"/>
        </w:rPr>
        <w:t xml:space="preserve"> notável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 de 54,2% e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 de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244192">
        <w:rPr>
          <w:rFonts w:ascii="Times New Roman" w:hAnsi="Times New Roman" w:cs="Times New Roman"/>
          <w:sz w:val="28"/>
          <w:szCs w:val="28"/>
        </w:rPr>
        <w:t>42,9</w:t>
      </w:r>
      <w:r w:rsidR="00B50F30" w:rsidRPr="00FC44A9">
        <w:rPr>
          <w:rFonts w:ascii="Times New Roman" w:hAnsi="Times New Roman" w:cs="Times New Roman"/>
          <w:sz w:val="28"/>
          <w:szCs w:val="28"/>
        </w:rPr>
        <w:t>% respectivamente.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 Nos outros crimes, 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tais </w:t>
      </w:r>
      <w:r w:rsidR="00E5673F" w:rsidRPr="00FC44A9">
        <w:rPr>
          <w:rFonts w:ascii="Times New Roman" w:hAnsi="Times New Roman" w:cs="Times New Roman"/>
          <w:sz w:val="28"/>
          <w:szCs w:val="28"/>
        </w:rPr>
        <w:t>como “rapto”, “homicídio” e “ofensas corporais graves”, continuamos a manter uma conjuntura boa</w:t>
      </w:r>
      <w:r w:rsidR="00CF7141" w:rsidRPr="00FC44A9">
        <w:rPr>
          <w:rFonts w:ascii="Times New Roman" w:hAnsi="Times New Roman" w:cs="Times New Roman"/>
          <w:sz w:val="28"/>
          <w:szCs w:val="28"/>
        </w:rPr>
        <w:t>,</w:t>
      </w:r>
      <w:r w:rsidR="00E5673F" w:rsidRPr="00FC44A9">
        <w:rPr>
          <w:rFonts w:ascii="Times New Roman" w:hAnsi="Times New Roman" w:cs="Times New Roman"/>
          <w:sz w:val="28"/>
          <w:szCs w:val="28"/>
        </w:rPr>
        <w:t xml:space="preserve"> de registo nulo ou </w:t>
      </w:r>
      <w:r w:rsidR="00CF7141" w:rsidRPr="00FC44A9">
        <w:rPr>
          <w:rFonts w:ascii="Times New Roman" w:hAnsi="Times New Roman" w:cs="Times New Roman"/>
          <w:sz w:val="28"/>
          <w:szCs w:val="28"/>
        </w:rPr>
        <w:t xml:space="preserve">com </w:t>
      </w:r>
      <w:r w:rsidR="00E5673F" w:rsidRPr="00FC44A9">
        <w:rPr>
          <w:rFonts w:ascii="Times New Roman" w:hAnsi="Times New Roman" w:cs="Times New Roman"/>
          <w:sz w:val="28"/>
          <w:szCs w:val="28"/>
        </w:rPr>
        <w:t>uma casuística muito baixa.</w:t>
      </w:r>
    </w:p>
    <w:p w:rsidR="00B50F30" w:rsidRPr="00FC44A9" w:rsidRDefault="00B50F30" w:rsidP="00B50F3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0F30" w:rsidRPr="00FC44A9" w:rsidRDefault="0087196F" w:rsidP="00B50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Relativamente ao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 combate </w:t>
      </w:r>
      <w:r w:rsidRPr="00FC44A9">
        <w:rPr>
          <w:rFonts w:ascii="Times New Roman" w:hAnsi="Times New Roman" w:cs="Times New Roman"/>
          <w:sz w:val="28"/>
          <w:szCs w:val="28"/>
        </w:rPr>
        <w:t>à entrada ilegal e ao excesso de permanência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, no ano passado </w:t>
      </w:r>
      <w:r w:rsidR="00BB42DA">
        <w:rPr>
          <w:rFonts w:ascii="Times New Roman" w:hAnsi="Times New Roman" w:cs="Times New Roman"/>
          <w:sz w:val="28"/>
          <w:szCs w:val="28"/>
        </w:rPr>
        <w:t>interceptá</w:t>
      </w:r>
      <w:r w:rsidRPr="00FC44A9">
        <w:rPr>
          <w:rFonts w:ascii="Times New Roman" w:hAnsi="Times New Roman" w:cs="Times New Roman"/>
          <w:sz w:val="28"/>
          <w:szCs w:val="28"/>
        </w:rPr>
        <w:t xml:space="preserve">mos </w:t>
      </w:r>
      <w:r w:rsidR="00B50F30" w:rsidRPr="00FC44A9">
        <w:rPr>
          <w:rFonts w:ascii="Times New Roman" w:hAnsi="Times New Roman" w:cs="Times New Roman"/>
          <w:sz w:val="28"/>
          <w:szCs w:val="28"/>
        </w:rPr>
        <w:t>1.016 imigrantes ilegais, um aumento de 202 casos</w:t>
      </w:r>
      <w:r w:rsidRPr="00FC44A9">
        <w:rPr>
          <w:rFonts w:ascii="Times New Roman" w:hAnsi="Times New Roman" w:cs="Times New Roman"/>
          <w:sz w:val="28"/>
          <w:szCs w:val="28"/>
        </w:rPr>
        <w:t xml:space="preserve"> em comparação ao ano de 2018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, equivalente a uma subida de 24,8%, dos quais 889 </w:t>
      </w:r>
      <w:r w:rsidR="005E701C" w:rsidRPr="00FC44A9">
        <w:rPr>
          <w:rFonts w:ascii="Times New Roman" w:hAnsi="Times New Roman" w:cs="Times New Roman"/>
          <w:sz w:val="28"/>
          <w:szCs w:val="28"/>
        </w:rPr>
        <w:t xml:space="preserve">indivíduos </w:t>
      </w:r>
      <w:r w:rsidR="00B50F30" w:rsidRPr="00FC44A9">
        <w:rPr>
          <w:rFonts w:ascii="Times New Roman" w:hAnsi="Times New Roman" w:cs="Times New Roman"/>
          <w:sz w:val="28"/>
          <w:szCs w:val="28"/>
        </w:rPr>
        <w:t>são provenientes d</w:t>
      </w:r>
      <w:r w:rsidR="005E701C" w:rsidRPr="00FC44A9">
        <w:rPr>
          <w:rFonts w:ascii="Times New Roman" w:hAnsi="Times New Roman" w:cs="Times New Roman"/>
          <w:sz w:val="28"/>
          <w:szCs w:val="28"/>
        </w:rPr>
        <w:t>o Interior d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a China e os restantes 127 </w:t>
      </w:r>
      <w:r w:rsidR="005E701C" w:rsidRPr="00FC44A9">
        <w:rPr>
          <w:rFonts w:ascii="Times New Roman" w:hAnsi="Times New Roman" w:cs="Times New Roman"/>
          <w:sz w:val="28"/>
          <w:szCs w:val="28"/>
        </w:rPr>
        <w:t xml:space="preserve">são 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provenientes de outros países. Por outro lado, foram registados </w:t>
      </w:r>
      <w:r w:rsidR="00B50F30" w:rsidRPr="00FC44A9">
        <w:rPr>
          <w:rFonts w:ascii="Times New Roman" w:hAnsi="Times New Roman" w:cs="Times New Roman"/>
          <w:sz w:val="28"/>
          <w:szCs w:val="28"/>
        </w:rPr>
        <w:lastRenderedPageBreak/>
        <w:t>28.711</w:t>
      </w:r>
      <w:r w:rsidR="005E701C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B50F30" w:rsidRPr="00FC44A9">
        <w:rPr>
          <w:rFonts w:ascii="Times New Roman" w:hAnsi="Times New Roman" w:cs="Times New Roman"/>
          <w:sz w:val="28"/>
          <w:szCs w:val="28"/>
        </w:rPr>
        <w:t>pessoas em situação de excesso de permanência, um aumento de 1</w:t>
      </w:r>
      <w:r w:rsidRPr="00FC44A9">
        <w:rPr>
          <w:rFonts w:ascii="Times New Roman" w:hAnsi="Times New Roman" w:cs="Times New Roman"/>
          <w:sz w:val="28"/>
          <w:szCs w:val="28"/>
        </w:rPr>
        <w:t>.</w:t>
      </w:r>
      <w:r w:rsidR="00B50F30" w:rsidRPr="00FC44A9">
        <w:rPr>
          <w:rFonts w:ascii="Times New Roman" w:hAnsi="Times New Roman" w:cs="Times New Roman"/>
          <w:sz w:val="28"/>
          <w:szCs w:val="28"/>
        </w:rPr>
        <w:t xml:space="preserve">141 </w:t>
      </w:r>
      <w:r w:rsidRPr="00FC44A9">
        <w:rPr>
          <w:rFonts w:ascii="Times New Roman" w:hAnsi="Times New Roman" w:cs="Times New Roman"/>
          <w:sz w:val="28"/>
          <w:szCs w:val="28"/>
        </w:rPr>
        <w:t>pessoas relativamente a 2018</w:t>
      </w:r>
      <w:r w:rsidR="00B50F30" w:rsidRPr="00FC44A9">
        <w:rPr>
          <w:rFonts w:ascii="Times New Roman" w:hAnsi="Times New Roman" w:cs="Times New Roman"/>
          <w:sz w:val="28"/>
          <w:szCs w:val="28"/>
        </w:rPr>
        <w:t>, que representa uma subida de 4,1%.</w:t>
      </w:r>
    </w:p>
    <w:p w:rsidR="00B50F30" w:rsidRPr="00FC44A9" w:rsidRDefault="00B50F30" w:rsidP="00B50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F30" w:rsidRPr="00FC44A9" w:rsidRDefault="00B50F30" w:rsidP="00B50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No âmbito da “delinquência juvenil”, registaram-se </w:t>
      </w:r>
      <w:r w:rsidR="00EB56BD" w:rsidRPr="00FC44A9">
        <w:rPr>
          <w:rFonts w:ascii="Times New Roman" w:hAnsi="Times New Roman" w:cs="Times New Roman"/>
          <w:sz w:val="28"/>
          <w:szCs w:val="28"/>
        </w:rPr>
        <w:t>60</w:t>
      </w:r>
      <w:r w:rsidRPr="00FC44A9">
        <w:rPr>
          <w:rFonts w:ascii="Times New Roman" w:hAnsi="Times New Roman" w:cs="Times New Roman"/>
          <w:sz w:val="28"/>
          <w:szCs w:val="28"/>
        </w:rPr>
        <w:t xml:space="preserve"> casos, </w:t>
      </w:r>
      <w:r w:rsidR="007B1EEA" w:rsidRPr="00FC44A9">
        <w:rPr>
          <w:rFonts w:ascii="Times New Roman" w:hAnsi="Times New Roman" w:cs="Times New Roman"/>
          <w:sz w:val="28"/>
          <w:szCs w:val="28"/>
        </w:rPr>
        <w:t xml:space="preserve">menos 1 caso do que em 2018, estando envolvidos </w:t>
      </w:r>
      <w:r w:rsidR="00EB56BD" w:rsidRPr="00FC44A9">
        <w:rPr>
          <w:rFonts w:ascii="Times New Roman" w:hAnsi="Times New Roman" w:cs="Times New Roman"/>
          <w:sz w:val="28"/>
          <w:szCs w:val="28"/>
        </w:rPr>
        <w:t>90</w:t>
      </w:r>
      <w:r w:rsidRPr="00FC44A9">
        <w:rPr>
          <w:rFonts w:ascii="Times New Roman" w:hAnsi="Times New Roman" w:cs="Times New Roman"/>
          <w:sz w:val="28"/>
          <w:szCs w:val="28"/>
        </w:rPr>
        <w:t xml:space="preserve"> jovens, </w:t>
      </w:r>
      <w:r w:rsidR="007B1EEA" w:rsidRPr="00FC44A9">
        <w:rPr>
          <w:rFonts w:ascii="Times New Roman" w:hAnsi="Times New Roman" w:cs="Times New Roman"/>
          <w:sz w:val="28"/>
          <w:szCs w:val="28"/>
        </w:rPr>
        <w:t xml:space="preserve">menos 2 jovens comparativamente ao ano de </w:t>
      </w:r>
      <w:r w:rsidR="00EB56BD" w:rsidRPr="00FC44A9">
        <w:rPr>
          <w:rFonts w:ascii="Times New Roman" w:hAnsi="Times New Roman" w:cs="Times New Roman"/>
          <w:sz w:val="28"/>
          <w:szCs w:val="28"/>
        </w:rPr>
        <w:t>2018</w:t>
      </w:r>
      <w:r w:rsidRPr="00FC44A9">
        <w:rPr>
          <w:rFonts w:ascii="Times New Roman" w:hAnsi="Times New Roman" w:cs="Times New Roman"/>
          <w:sz w:val="28"/>
          <w:szCs w:val="28"/>
        </w:rPr>
        <w:t>.</w:t>
      </w:r>
    </w:p>
    <w:p w:rsidR="00EB56BD" w:rsidRPr="00FC44A9" w:rsidRDefault="00EB56BD" w:rsidP="00EB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6BD" w:rsidRPr="00FC44A9" w:rsidRDefault="00EB56BD" w:rsidP="00B50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Durante as operações policiais e operações de investigação efectuadas no ano passado</w:t>
      </w:r>
      <w:r w:rsidR="001F0149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no total, </w:t>
      </w:r>
      <w:r w:rsidRPr="00FC44A9">
        <w:rPr>
          <w:rFonts w:ascii="Times New Roman" w:hAnsi="Times New Roman" w:cs="Times New Roman"/>
          <w:sz w:val="28"/>
          <w:szCs w:val="28"/>
        </w:rPr>
        <w:t xml:space="preserve">foram detidos e presentes ao Ministério Público 6.656 indivíduos,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o que representa </w:t>
      </w:r>
      <w:r w:rsidRPr="00FC44A9">
        <w:rPr>
          <w:rFonts w:ascii="Times New Roman" w:hAnsi="Times New Roman" w:cs="Times New Roman"/>
          <w:sz w:val="28"/>
          <w:szCs w:val="28"/>
        </w:rPr>
        <w:t xml:space="preserve">uma subida de 7% </w:t>
      </w:r>
      <w:r w:rsidR="005E701C" w:rsidRPr="00FC44A9">
        <w:rPr>
          <w:rFonts w:ascii="Times New Roman" w:hAnsi="Times New Roman" w:cs="Times New Roman"/>
          <w:sz w:val="28"/>
          <w:szCs w:val="28"/>
        </w:rPr>
        <w:t>relativamente ao ano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2018.</w:t>
      </w:r>
    </w:p>
    <w:p w:rsidR="00EB56BD" w:rsidRPr="00FC44A9" w:rsidRDefault="00EB56BD" w:rsidP="00EB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6BD" w:rsidRPr="00FC44A9" w:rsidRDefault="00EB56BD" w:rsidP="008C27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Em 2019</w:t>
      </w:r>
      <w:r w:rsidR="00BB42DA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a Polícia totalizou 3.172 autuações </w:t>
      </w:r>
      <w:r w:rsidR="007B1EEA" w:rsidRPr="00FC44A9">
        <w:rPr>
          <w:rFonts w:ascii="Times New Roman" w:hAnsi="Times New Roman" w:cs="Times New Roman"/>
          <w:sz w:val="28"/>
          <w:szCs w:val="28"/>
        </w:rPr>
        <w:t>de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 infracções associadas aos </w:t>
      </w:r>
      <w:r w:rsidR="008C27C0" w:rsidRPr="00FC44A9">
        <w:rPr>
          <w:rFonts w:ascii="Times New Roman" w:hAnsi="Times New Roman" w:cs="Times New Roman"/>
          <w:sz w:val="28"/>
          <w:szCs w:val="28"/>
        </w:rPr>
        <w:t>táxis</w:t>
      </w:r>
      <w:r w:rsidRPr="00FC44A9">
        <w:rPr>
          <w:rFonts w:ascii="Times New Roman" w:hAnsi="Times New Roman" w:cs="Times New Roman"/>
          <w:sz w:val="28"/>
          <w:szCs w:val="28"/>
        </w:rPr>
        <w:t xml:space="preserve">, uma redução de 2.954 autuações em comparação com as 6.126 autuações de 2018, o que representa uma descida significativa de 48,2%, entre </w:t>
      </w:r>
      <w:r w:rsidR="008D27F8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s quais 1.900 casos se referem a cobrança excessiva,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o que traduz </w:t>
      </w:r>
      <w:r w:rsidRPr="00FC44A9">
        <w:rPr>
          <w:rFonts w:ascii="Times New Roman" w:hAnsi="Times New Roman" w:cs="Times New Roman"/>
          <w:sz w:val="28"/>
          <w:szCs w:val="28"/>
        </w:rPr>
        <w:t>uma descida de 50,6%; 675 casos de recusa de tomada de passageiros, representando uma descida de 49,5%</w:t>
      </w:r>
      <w:r w:rsidR="00BF051D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e 597 autuações de outras </w:t>
      </w:r>
      <w:r w:rsidR="0098449E" w:rsidRPr="00FC44A9">
        <w:rPr>
          <w:rFonts w:ascii="Times New Roman" w:hAnsi="Times New Roman" w:cs="Times New Roman"/>
          <w:sz w:val="28"/>
          <w:szCs w:val="28"/>
        </w:rPr>
        <w:t>irregularidades</w:t>
      </w:r>
      <w:r w:rsidRPr="00FC44A9">
        <w:rPr>
          <w:rFonts w:ascii="Times New Roman" w:hAnsi="Times New Roman" w:cs="Times New Roman"/>
          <w:sz w:val="28"/>
          <w:szCs w:val="28"/>
        </w:rPr>
        <w:t>, o que representa uma diminuição de 36,8%. Após a entrada em vigor</w:t>
      </w:r>
      <w:r w:rsidR="0098449E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98449E" w:rsidRPr="00FC44A9">
        <w:rPr>
          <w:rFonts w:ascii="Times New Roman" w:hAnsi="Times New Roman" w:cs="Times New Roman"/>
          <w:sz w:val="28"/>
          <w:szCs w:val="28"/>
        </w:rPr>
        <w:t>no dia 3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Junho do ano</w:t>
      </w:r>
      <w:r w:rsidR="0098449E" w:rsidRPr="00FC44A9">
        <w:rPr>
          <w:rFonts w:ascii="Times New Roman" w:hAnsi="Times New Roman" w:cs="Times New Roman"/>
          <w:sz w:val="28"/>
          <w:szCs w:val="28"/>
        </w:rPr>
        <w:t xml:space="preserve"> passado,</w:t>
      </w:r>
      <w:r w:rsidRPr="00FC44A9">
        <w:rPr>
          <w:rFonts w:ascii="Times New Roman" w:hAnsi="Times New Roman" w:cs="Times New Roman"/>
          <w:sz w:val="28"/>
          <w:szCs w:val="28"/>
        </w:rPr>
        <w:t xml:space="preserve"> do “Regime jurídico do transporte de passageiros em automóveis ligeiros de aluguer”, vulgarmente chamada a “nova lei de táxis”, </w:t>
      </w:r>
      <w:r w:rsidR="0098449E" w:rsidRPr="00FC44A9">
        <w:rPr>
          <w:rFonts w:ascii="Times New Roman" w:hAnsi="Times New Roman" w:cs="Times New Roman"/>
          <w:sz w:val="28"/>
          <w:szCs w:val="28"/>
        </w:rPr>
        <w:t>o número</w:t>
      </w:r>
      <w:r w:rsidR="00BF051D" w:rsidRPr="00FC44A9">
        <w:rPr>
          <w:rFonts w:ascii="Times New Roman" w:hAnsi="Times New Roman" w:cs="Times New Roman"/>
          <w:sz w:val="28"/>
          <w:szCs w:val="28"/>
        </w:rPr>
        <w:t xml:space="preserve"> das infracções cometidas por </w:t>
      </w:r>
      <w:r w:rsidR="0098449E" w:rsidRPr="00FC44A9">
        <w:rPr>
          <w:rFonts w:ascii="Times New Roman" w:hAnsi="Times New Roman" w:cs="Times New Roman"/>
          <w:sz w:val="28"/>
          <w:szCs w:val="28"/>
        </w:rPr>
        <w:t xml:space="preserve">taxistas </w:t>
      </w:r>
      <w:r w:rsidRPr="00FC44A9">
        <w:rPr>
          <w:rFonts w:ascii="Times New Roman" w:hAnsi="Times New Roman" w:cs="Times New Roman"/>
          <w:sz w:val="28"/>
          <w:szCs w:val="28"/>
        </w:rPr>
        <w:t>regist</w:t>
      </w:r>
      <w:r w:rsidR="00BF051D" w:rsidRPr="00FC44A9">
        <w:rPr>
          <w:rFonts w:ascii="Times New Roman" w:hAnsi="Times New Roman" w:cs="Times New Roman"/>
          <w:sz w:val="28"/>
          <w:szCs w:val="28"/>
        </w:rPr>
        <w:t>ou</w:t>
      </w:r>
      <w:r w:rsidRPr="00FC44A9">
        <w:rPr>
          <w:rFonts w:ascii="Times New Roman" w:hAnsi="Times New Roman" w:cs="Times New Roman"/>
          <w:sz w:val="28"/>
          <w:szCs w:val="28"/>
        </w:rPr>
        <w:t xml:space="preserve"> uma descida significativa. Assim, entre </w:t>
      </w:r>
      <w:r w:rsidR="0098449E" w:rsidRPr="00FC44A9">
        <w:rPr>
          <w:rFonts w:ascii="Times New Roman" w:hAnsi="Times New Roman" w:cs="Times New Roman"/>
          <w:sz w:val="28"/>
          <w:szCs w:val="28"/>
        </w:rPr>
        <w:t>3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Junho</w:t>
      </w:r>
      <w:r w:rsidR="00BF051D" w:rsidRPr="00FC44A9">
        <w:rPr>
          <w:rFonts w:ascii="Times New Roman" w:hAnsi="Times New Roman" w:cs="Times New Roman"/>
          <w:sz w:val="28"/>
          <w:szCs w:val="28"/>
        </w:rPr>
        <w:t xml:space="preserve"> e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98449E" w:rsidRPr="00FC44A9">
        <w:rPr>
          <w:rFonts w:ascii="Times New Roman" w:hAnsi="Times New Roman" w:cs="Times New Roman"/>
          <w:sz w:val="28"/>
          <w:szCs w:val="28"/>
        </w:rPr>
        <w:t>31 de Dezembro</w:t>
      </w:r>
      <w:r w:rsidRPr="00FC44A9">
        <w:rPr>
          <w:rFonts w:ascii="Times New Roman" w:hAnsi="Times New Roman" w:cs="Times New Roman"/>
          <w:sz w:val="28"/>
          <w:szCs w:val="28"/>
        </w:rPr>
        <w:t xml:space="preserve">, registaram-se </w:t>
      </w:r>
      <w:r w:rsidR="0098449E" w:rsidRPr="00FC44A9">
        <w:rPr>
          <w:rFonts w:ascii="Times New Roman" w:hAnsi="Times New Roman" w:cs="Times New Roman"/>
          <w:sz w:val="28"/>
          <w:szCs w:val="28"/>
        </w:rPr>
        <w:t>475</w:t>
      </w:r>
      <w:r w:rsidRPr="00FC44A9">
        <w:rPr>
          <w:rFonts w:ascii="Times New Roman" w:hAnsi="Times New Roman" w:cs="Times New Roman"/>
          <w:sz w:val="28"/>
          <w:szCs w:val="28"/>
        </w:rPr>
        <w:t xml:space="preserve"> casos de infracções, muito menos do que os </w:t>
      </w:r>
      <w:r w:rsidR="0098449E" w:rsidRPr="00FC44A9">
        <w:rPr>
          <w:rFonts w:ascii="Times New Roman" w:hAnsi="Times New Roman" w:cs="Times New Roman"/>
          <w:sz w:val="28"/>
          <w:szCs w:val="28"/>
        </w:rPr>
        <w:t>2.708</w:t>
      </w:r>
      <w:r w:rsidRPr="00FC44A9">
        <w:rPr>
          <w:rFonts w:ascii="Times New Roman" w:hAnsi="Times New Roman" w:cs="Times New Roman"/>
          <w:sz w:val="28"/>
          <w:szCs w:val="28"/>
        </w:rPr>
        <w:t xml:space="preserve"> casos</w:t>
      </w:r>
      <w:r w:rsidR="0098449E" w:rsidRPr="00FC44A9">
        <w:rPr>
          <w:rFonts w:ascii="Times New Roman" w:hAnsi="Times New Roman" w:cs="Times New Roman"/>
          <w:sz w:val="28"/>
          <w:szCs w:val="28"/>
        </w:rPr>
        <w:t xml:space="preserve"> comparativamente ao período homólogo de 2018, </w:t>
      </w:r>
      <w:r w:rsidR="00BF051D" w:rsidRPr="00FC44A9">
        <w:rPr>
          <w:rFonts w:ascii="Times New Roman" w:hAnsi="Times New Roman" w:cs="Times New Roman"/>
          <w:sz w:val="28"/>
          <w:szCs w:val="28"/>
        </w:rPr>
        <w:t xml:space="preserve">o que </w:t>
      </w:r>
      <w:r w:rsidR="0098449E" w:rsidRPr="00FC44A9">
        <w:rPr>
          <w:rFonts w:ascii="Times New Roman" w:hAnsi="Times New Roman" w:cs="Times New Roman"/>
          <w:sz w:val="28"/>
          <w:szCs w:val="28"/>
        </w:rPr>
        <w:t>represent</w:t>
      </w:r>
      <w:r w:rsidR="00BF051D" w:rsidRPr="00FC44A9">
        <w:rPr>
          <w:rFonts w:ascii="Times New Roman" w:hAnsi="Times New Roman" w:cs="Times New Roman"/>
          <w:sz w:val="28"/>
          <w:szCs w:val="28"/>
        </w:rPr>
        <w:t>a</w:t>
      </w:r>
      <w:r w:rsidR="0098449E" w:rsidRPr="00FC44A9">
        <w:rPr>
          <w:rFonts w:ascii="Times New Roman" w:hAnsi="Times New Roman" w:cs="Times New Roman"/>
          <w:sz w:val="28"/>
          <w:szCs w:val="28"/>
        </w:rPr>
        <w:t xml:space="preserve"> uma descida de 85,1%</w:t>
      </w:r>
      <w:r w:rsidRPr="00FC44A9">
        <w:rPr>
          <w:rFonts w:ascii="Times New Roman" w:hAnsi="Times New Roman" w:cs="Times New Roman"/>
          <w:sz w:val="28"/>
          <w:szCs w:val="28"/>
        </w:rPr>
        <w:t xml:space="preserve">. </w:t>
      </w:r>
      <w:r w:rsidR="006E2E17" w:rsidRPr="00FC44A9">
        <w:rPr>
          <w:rFonts w:ascii="Times New Roman" w:hAnsi="Times New Roman" w:cs="Times New Roman"/>
          <w:sz w:val="28"/>
          <w:szCs w:val="28"/>
        </w:rPr>
        <w:t>Além disso, registaram</w:t>
      </w:r>
      <w:r w:rsidR="00BF051D" w:rsidRPr="00FC44A9">
        <w:rPr>
          <w:rFonts w:ascii="Times New Roman" w:hAnsi="Times New Roman" w:cs="Times New Roman"/>
          <w:sz w:val="28"/>
          <w:szCs w:val="28"/>
        </w:rPr>
        <w:t>-se</w:t>
      </w:r>
      <w:r w:rsidR="006E2E17" w:rsidRPr="00FC44A9">
        <w:rPr>
          <w:rFonts w:ascii="Times New Roman" w:hAnsi="Times New Roman" w:cs="Times New Roman"/>
          <w:sz w:val="28"/>
          <w:szCs w:val="28"/>
        </w:rPr>
        <w:t xml:space="preserve"> 122 casos de transporte ilegal,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disponibilizado pelos </w:t>
      </w:r>
      <w:r w:rsidR="006E2E17" w:rsidRPr="00FC44A9">
        <w:rPr>
          <w:rFonts w:ascii="Times New Roman" w:hAnsi="Times New Roman" w:cs="Times New Roman"/>
          <w:sz w:val="28"/>
          <w:szCs w:val="28"/>
        </w:rPr>
        <w:t>vulgarmente chamad</w:t>
      </w:r>
      <w:r w:rsidR="00BF051D" w:rsidRPr="00FC44A9">
        <w:rPr>
          <w:rFonts w:ascii="Times New Roman" w:hAnsi="Times New Roman" w:cs="Times New Roman"/>
          <w:sz w:val="28"/>
          <w:szCs w:val="28"/>
        </w:rPr>
        <w:t>o</w:t>
      </w:r>
      <w:r w:rsidR="008D27F8" w:rsidRPr="00FC44A9">
        <w:rPr>
          <w:rFonts w:ascii="Times New Roman" w:hAnsi="Times New Roman" w:cs="Times New Roman"/>
          <w:sz w:val="28"/>
          <w:szCs w:val="28"/>
        </w:rPr>
        <w:t>s</w:t>
      </w:r>
      <w:r w:rsidR="00BF051D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E2E17" w:rsidRPr="00FC44A9">
        <w:rPr>
          <w:rFonts w:ascii="Times New Roman" w:hAnsi="Times New Roman" w:cs="Times New Roman"/>
          <w:sz w:val="28"/>
          <w:szCs w:val="28"/>
        </w:rPr>
        <w:t xml:space="preserve">“veículos clandestinos”, </w:t>
      </w:r>
      <w:r w:rsidR="008D27F8" w:rsidRPr="00FC44A9">
        <w:rPr>
          <w:rFonts w:ascii="Times New Roman" w:hAnsi="Times New Roman" w:cs="Times New Roman"/>
          <w:sz w:val="28"/>
          <w:szCs w:val="28"/>
        </w:rPr>
        <w:t>que traduzem</w:t>
      </w:r>
      <w:r w:rsidR="00315D5E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E2E17" w:rsidRPr="00FC44A9">
        <w:rPr>
          <w:rFonts w:ascii="Times New Roman" w:hAnsi="Times New Roman" w:cs="Times New Roman"/>
          <w:sz w:val="28"/>
          <w:szCs w:val="28"/>
        </w:rPr>
        <w:t>uma descida de 26,1% comparativamente com o ano de 2018. Acredita-se que, com a instalação do equipamento de gravação dentro do</w:t>
      </w:r>
      <w:r w:rsidR="00315D5E" w:rsidRPr="00FC44A9">
        <w:rPr>
          <w:rFonts w:ascii="Times New Roman" w:hAnsi="Times New Roman" w:cs="Times New Roman"/>
          <w:sz w:val="28"/>
          <w:szCs w:val="28"/>
        </w:rPr>
        <w:t>s</w:t>
      </w:r>
      <w:r w:rsidR="006E2E17" w:rsidRPr="00FC44A9">
        <w:rPr>
          <w:rFonts w:ascii="Times New Roman" w:hAnsi="Times New Roman" w:cs="Times New Roman"/>
          <w:sz w:val="28"/>
          <w:szCs w:val="28"/>
        </w:rPr>
        <w:t xml:space="preserve"> veículo</w:t>
      </w:r>
      <w:r w:rsidR="00315D5E" w:rsidRPr="00FC44A9">
        <w:rPr>
          <w:rFonts w:ascii="Times New Roman" w:hAnsi="Times New Roman" w:cs="Times New Roman"/>
          <w:sz w:val="28"/>
          <w:szCs w:val="28"/>
        </w:rPr>
        <w:t>s</w:t>
      </w:r>
      <w:r w:rsidR="006E2E17" w:rsidRPr="00FC44A9">
        <w:rPr>
          <w:rFonts w:ascii="Times New Roman" w:hAnsi="Times New Roman" w:cs="Times New Roman"/>
          <w:sz w:val="28"/>
          <w:szCs w:val="28"/>
        </w:rPr>
        <w:t xml:space="preserve">, que </w:t>
      </w:r>
      <w:r w:rsidR="00102552" w:rsidRPr="00FC44A9">
        <w:rPr>
          <w:rFonts w:ascii="Times New Roman" w:hAnsi="Times New Roman" w:cs="Times New Roman"/>
          <w:sz w:val="28"/>
          <w:szCs w:val="28"/>
        </w:rPr>
        <w:t xml:space="preserve">pode servir como meio de recolha 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de provas, o número das irregularidades </w:t>
      </w:r>
      <w:r w:rsidR="008D27F8" w:rsidRPr="00FC44A9">
        <w:rPr>
          <w:rFonts w:ascii="Times New Roman" w:hAnsi="Times New Roman" w:cs="Times New Roman"/>
          <w:sz w:val="28"/>
          <w:szCs w:val="28"/>
        </w:rPr>
        <w:t>cometidas pelos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D27F8" w:rsidRPr="00FC44A9">
        <w:rPr>
          <w:rFonts w:ascii="Times New Roman" w:hAnsi="Times New Roman" w:cs="Times New Roman"/>
          <w:sz w:val="28"/>
          <w:szCs w:val="28"/>
        </w:rPr>
        <w:t>taxistas</w:t>
      </w:r>
      <w:r w:rsidR="006E2E17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25553B" w:rsidRPr="00FC44A9">
        <w:rPr>
          <w:rFonts w:ascii="Times New Roman" w:hAnsi="Times New Roman" w:cs="Times New Roman"/>
          <w:sz w:val="28"/>
          <w:szCs w:val="28"/>
        </w:rPr>
        <w:t xml:space="preserve">irá 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baixar </w:t>
      </w:r>
      <w:r w:rsidR="0025553B" w:rsidRPr="00FC44A9">
        <w:rPr>
          <w:rFonts w:ascii="Times New Roman" w:hAnsi="Times New Roman" w:cs="Times New Roman"/>
          <w:sz w:val="28"/>
          <w:szCs w:val="28"/>
        </w:rPr>
        <w:t>drasticamente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. No futuro, o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Corpo de Polícia </w:t>
      </w:r>
      <w:r w:rsidR="00880872" w:rsidRPr="00FC44A9">
        <w:rPr>
          <w:rFonts w:ascii="Times New Roman" w:hAnsi="Times New Roman" w:cs="Times New Roman"/>
          <w:sz w:val="28"/>
          <w:szCs w:val="28"/>
        </w:rPr>
        <w:t>d</w:t>
      </w:r>
      <w:r w:rsidR="008D27F8" w:rsidRPr="00FC44A9">
        <w:rPr>
          <w:rFonts w:ascii="Times New Roman" w:hAnsi="Times New Roman" w:cs="Times New Roman"/>
          <w:sz w:val="28"/>
          <w:szCs w:val="28"/>
        </w:rPr>
        <w:t>e Segurança Pública (</w:t>
      </w:r>
      <w:r w:rsidR="008C27C0" w:rsidRPr="00FC44A9">
        <w:rPr>
          <w:rFonts w:ascii="Times New Roman" w:hAnsi="Times New Roman" w:cs="Times New Roman"/>
          <w:sz w:val="28"/>
          <w:szCs w:val="28"/>
        </w:rPr>
        <w:t>CPSP</w:t>
      </w:r>
      <w:r w:rsidR="008D27F8" w:rsidRPr="00FC44A9">
        <w:rPr>
          <w:rFonts w:ascii="Times New Roman" w:hAnsi="Times New Roman" w:cs="Times New Roman"/>
          <w:sz w:val="28"/>
          <w:szCs w:val="28"/>
        </w:rPr>
        <w:t>)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 vai continuar a manter a cooperação estreita com os serviços de gestão rodoviári</w:t>
      </w:r>
      <w:r w:rsidR="0025553B" w:rsidRPr="00FC44A9">
        <w:rPr>
          <w:rFonts w:ascii="Times New Roman" w:hAnsi="Times New Roman" w:cs="Times New Roman"/>
          <w:sz w:val="28"/>
          <w:szCs w:val="28"/>
        </w:rPr>
        <w:t>a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7B1EEA" w:rsidRPr="00FC44A9">
        <w:rPr>
          <w:rFonts w:ascii="Times New Roman" w:hAnsi="Times New Roman" w:cs="Times New Roman"/>
          <w:sz w:val="28"/>
          <w:szCs w:val="28"/>
        </w:rPr>
        <w:t xml:space="preserve">irá </w:t>
      </w:r>
      <w:r w:rsidR="008C27C0" w:rsidRPr="00FC44A9">
        <w:rPr>
          <w:rFonts w:ascii="Times New Roman" w:hAnsi="Times New Roman" w:cs="Times New Roman"/>
          <w:sz w:val="28"/>
          <w:szCs w:val="28"/>
        </w:rPr>
        <w:t>rever oportunamente o</w:t>
      </w:r>
      <w:r w:rsidR="007B1EEA" w:rsidRPr="00FC44A9">
        <w:rPr>
          <w:rFonts w:ascii="Times New Roman" w:hAnsi="Times New Roman" w:cs="Times New Roman"/>
          <w:sz w:val="28"/>
          <w:szCs w:val="28"/>
        </w:rPr>
        <w:t>s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 efeito</w:t>
      </w:r>
      <w:r w:rsidR="007B1EEA" w:rsidRPr="00FC44A9">
        <w:rPr>
          <w:rFonts w:ascii="Times New Roman" w:hAnsi="Times New Roman" w:cs="Times New Roman"/>
          <w:sz w:val="28"/>
          <w:szCs w:val="28"/>
        </w:rPr>
        <w:t>s</w:t>
      </w:r>
      <w:r w:rsidR="008C27C0" w:rsidRPr="00FC44A9">
        <w:rPr>
          <w:rFonts w:ascii="Times New Roman" w:hAnsi="Times New Roman" w:cs="Times New Roman"/>
          <w:sz w:val="28"/>
          <w:szCs w:val="28"/>
        </w:rPr>
        <w:t xml:space="preserve"> da execução de lei e incentivar o público a </w:t>
      </w:r>
      <w:r w:rsidR="0025553B" w:rsidRPr="00FC44A9">
        <w:rPr>
          <w:rFonts w:ascii="Times New Roman" w:hAnsi="Times New Roman" w:cs="Times New Roman"/>
          <w:sz w:val="28"/>
          <w:szCs w:val="28"/>
        </w:rPr>
        <w:t xml:space="preserve">denunciar activamente </w:t>
      </w:r>
      <w:r w:rsidR="008C27C0" w:rsidRPr="00FC44A9">
        <w:rPr>
          <w:rFonts w:ascii="Times New Roman" w:hAnsi="Times New Roman" w:cs="Times New Roman"/>
          <w:sz w:val="28"/>
          <w:szCs w:val="28"/>
        </w:rPr>
        <w:t>os actos ilegais, por forma a garantir a segurança do movimento e os legítimos direitos e interesses do público.</w:t>
      </w:r>
    </w:p>
    <w:p w:rsidR="008A3E45" w:rsidRPr="00FC44A9" w:rsidRDefault="008A3E45" w:rsidP="008A3E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3E45" w:rsidRPr="00FC44A9" w:rsidRDefault="008A3E45" w:rsidP="008C27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4A9">
        <w:rPr>
          <w:rFonts w:ascii="Times New Roman" w:hAnsi="Times New Roman" w:cs="Times New Roman"/>
          <w:b/>
          <w:sz w:val="28"/>
          <w:szCs w:val="28"/>
        </w:rPr>
        <w:t>Conclusão:</w:t>
      </w:r>
    </w:p>
    <w:p w:rsidR="008A3E45" w:rsidRPr="00FC44A9" w:rsidRDefault="008A3E45" w:rsidP="000666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235E4" w:rsidRPr="00FC44A9" w:rsidRDefault="007212C0" w:rsidP="00A235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Conforme a análise dos dados estatísticos da criminalidade </w:t>
      </w:r>
      <w:r w:rsidR="0025553B" w:rsidRPr="00FC44A9">
        <w:rPr>
          <w:rFonts w:ascii="Times New Roman" w:hAnsi="Times New Roman" w:cs="Times New Roman"/>
          <w:sz w:val="28"/>
          <w:szCs w:val="28"/>
        </w:rPr>
        <w:t xml:space="preserve">do </w:t>
      </w:r>
      <w:r w:rsidRPr="00FC44A9">
        <w:rPr>
          <w:rFonts w:ascii="Times New Roman" w:hAnsi="Times New Roman" w:cs="Times New Roman"/>
          <w:sz w:val="28"/>
          <w:szCs w:val="28"/>
        </w:rPr>
        <w:t>ano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de 2019</w:t>
      </w:r>
      <w:r w:rsidRPr="00FC44A9">
        <w:rPr>
          <w:rFonts w:ascii="Times New Roman" w:hAnsi="Times New Roman" w:cs="Times New Roman"/>
          <w:sz w:val="28"/>
          <w:szCs w:val="28"/>
        </w:rPr>
        <w:t>, podemos dizer que o ambiente de segurança em geral se manteve estável</w:t>
      </w:r>
      <w:r w:rsidR="0025553B" w:rsidRPr="00FC44A9">
        <w:rPr>
          <w:rFonts w:ascii="Times New Roman" w:hAnsi="Times New Roman" w:cs="Times New Roman"/>
          <w:sz w:val="28"/>
          <w:szCs w:val="28"/>
        </w:rPr>
        <w:t xml:space="preserve"> e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o número de crimes t</w:t>
      </w:r>
      <w:r w:rsidR="0025553B" w:rsidRPr="00FC44A9">
        <w:rPr>
          <w:rFonts w:ascii="Times New Roman" w:hAnsi="Times New Roman" w:cs="Times New Roman"/>
          <w:sz w:val="28"/>
          <w:szCs w:val="28"/>
        </w:rPr>
        <w:t>e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m vindo a </w:t>
      </w:r>
      <w:r w:rsidR="0025553B" w:rsidRPr="00FC44A9">
        <w:rPr>
          <w:rFonts w:ascii="Times New Roman" w:hAnsi="Times New Roman" w:cs="Times New Roman"/>
          <w:sz w:val="28"/>
          <w:szCs w:val="28"/>
        </w:rPr>
        <w:t>diminuir</w:t>
      </w:r>
      <w:r w:rsidRPr="00FC44A9">
        <w:rPr>
          <w:rFonts w:ascii="Times New Roman" w:hAnsi="Times New Roman" w:cs="Times New Roman"/>
          <w:sz w:val="28"/>
          <w:szCs w:val="28"/>
        </w:rPr>
        <w:t>.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Quanto ao tipo de criminalidade, o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“crime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violento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>”, o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“crime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contra a propriedade”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e os “crimes não classificados noutros grupos” registaram uma </w:t>
      </w:r>
      <w:r w:rsidR="0025553B" w:rsidRPr="00FC44A9">
        <w:rPr>
          <w:rFonts w:ascii="Times New Roman" w:hAnsi="Times New Roman" w:cs="Times New Roman"/>
          <w:sz w:val="28"/>
          <w:szCs w:val="28"/>
        </w:rPr>
        <w:t xml:space="preserve">ligeira </w:t>
      </w:r>
      <w:r w:rsidR="00A235E4" w:rsidRPr="00FC44A9">
        <w:rPr>
          <w:rFonts w:ascii="Times New Roman" w:hAnsi="Times New Roman" w:cs="Times New Roman"/>
          <w:sz w:val="28"/>
          <w:szCs w:val="28"/>
        </w:rPr>
        <w:t>subida</w:t>
      </w:r>
      <w:r w:rsidR="008D27F8" w:rsidRPr="00FC44A9">
        <w:rPr>
          <w:rFonts w:ascii="Times New Roman" w:hAnsi="Times New Roman" w:cs="Times New Roman"/>
          <w:sz w:val="28"/>
          <w:szCs w:val="28"/>
        </w:rPr>
        <w:t>;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o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“crime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contra as pessoas”, o</w:t>
      </w:r>
      <w:r w:rsidR="00074756" w:rsidRPr="00FC44A9">
        <w:rPr>
          <w:rFonts w:ascii="Times New Roman" w:hAnsi="Times New Roman" w:cs="Times New Roman"/>
          <w:sz w:val="28"/>
          <w:szCs w:val="28"/>
        </w:rPr>
        <w:t>s</w:t>
      </w:r>
      <w:r w:rsidR="00A235E4" w:rsidRPr="00FC44A9">
        <w:rPr>
          <w:rFonts w:ascii="Times New Roman" w:hAnsi="Times New Roman" w:cs="Times New Roman"/>
          <w:sz w:val="28"/>
          <w:szCs w:val="28"/>
        </w:rPr>
        <w:t xml:space="preserve"> “crimes contra a vida em sociedade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”, os “crimes contra o território”, entre outros principais tipos de criminalidade, registaram uma redução notória. Alguns tipos de criminalidade </w:t>
      </w:r>
      <w:r w:rsidR="0025553B" w:rsidRPr="00FC44A9">
        <w:rPr>
          <w:rFonts w:ascii="Times New Roman" w:hAnsi="Times New Roman" w:cs="Times New Roman"/>
          <w:sz w:val="28"/>
          <w:szCs w:val="28"/>
        </w:rPr>
        <w:t xml:space="preserve">registaram 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um aumento em determinados meses, </w:t>
      </w:r>
      <w:r w:rsidR="00102552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estamos em crer que esta subida </w:t>
      </w:r>
      <w:r w:rsidR="0025553B" w:rsidRPr="00FC44A9">
        <w:rPr>
          <w:rFonts w:ascii="Times New Roman" w:hAnsi="Times New Roman" w:cs="Times New Roman"/>
          <w:sz w:val="28"/>
          <w:szCs w:val="28"/>
        </w:rPr>
        <w:t xml:space="preserve">está relacionada </w:t>
      </w:r>
      <w:r w:rsidR="00074756" w:rsidRPr="00FC44A9">
        <w:rPr>
          <w:rFonts w:ascii="Times New Roman" w:hAnsi="Times New Roman" w:cs="Times New Roman"/>
          <w:sz w:val="28"/>
          <w:szCs w:val="28"/>
        </w:rPr>
        <w:t>com o reforço</w:t>
      </w:r>
      <w:r w:rsidR="00102552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do patrulhamento e </w:t>
      </w:r>
      <w:r w:rsidR="00102552" w:rsidRPr="00FC44A9">
        <w:rPr>
          <w:rFonts w:ascii="Times New Roman" w:hAnsi="Times New Roman" w:cs="Times New Roman"/>
          <w:sz w:val="28"/>
          <w:szCs w:val="28"/>
        </w:rPr>
        <w:t xml:space="preserve">do combate à criminalidade </w:t>
      </w:r>
      <w:r w:rsidR="0092694C" w:rsidRPr="00FC44A9">
        <w:rPr>
          <w:rFonts w:ascii="Times New Roman" w:hAnsi="Times New Roman" w:cs="Times New Roman"/>
          <w:sz w:val="28"/>
          <w:szCs w:val="28"/>
        </w:rPr>
        <w:t xml:space="preserve">efectuada </w:t>
      </w:r>
      <w:r w:rsidR="00102552" w:rsidRPr="00FC44A9">
        <w:rPr>
          <w:rFonts w:ascii="Times New Roman" w:hAnsi="Times New Roman" w:cs="Times New Roman"/>
          <w:sz w:val="28"/>
          <w:szCs w:val="28"/>
        </w:rPr>
        <w:t xml:space="preserve">pela 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Polícia </w:t>
      </w:r>
      <w:r w:rsidR="0092694C" w:rsidRPr="00FC44A9">
        <w:rPr>
          <w:rFonts w:ascii="Times New Roman" w:hAnsi="Times New Roman" w:cs="Times New Roman"/>
          <w:sz w:val="28"/>
          <w:szCs w:val="28"/>
        </w:rPr>
        <w:t>durante esse</w:t>
      </w:r>
      <w:r w:rsidR="0062298B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período homólogo. </w:t>
      </w:r>
    </w:p>
    <w:p w:rsidR="00074756" w:rsidRPr="00FC44A9" w:rsidRDefault="00074756" w:rsidP="000747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756" w:rsidRPr="00FC44A9" w:rsidRDefault="006A3AAE" w:rsidP="00A235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Em 2019, s</w:t>
      </w:r>
      <w:r w:rsidR="00074756" w:rsidRPr="00FC44A9">
        <w:rPr>
          <w:rFonts w:ascii="Times New Roman" w:hAnsi="Times New Roman" w:cs="Times New Roman"/>
          <w:sz w:val="28"/>
          <w:szCs w:val="28"/>
        </w:rPr>
        <w:t>ob a coordenação e comando dos S</w:t>
      </w:r>
      <w:r w:rsidR="00187666" w:rsidRPr="00FC44A9">
        <w:rPr>
          <w:rFonts w:ascii="Times New Roman" w:hAnsi="Times New Roman" w:cs="Times New Roman"/>
          <w:sz w:val="28"/>
          <w:szCs w:val="28"/>
        </w:rPr>
        <w:t xml:space="preserve">erviços de </w:t>
      </w:r>
      <w:r w:rsidR="00074756" w:rsidRPr="00FC44A9">
        <w:rPr>
          <w:rFonts w:ascii="Times New Roman" w:hAnsi="Times New Roman" w:cs="Times New Roman"/>
          <w:sz w:val="28"/>
          <w:szCs w:val="28"/>
        </w:rPr>
        <w:t>P</w:t>
      </w:r>
      <w:r w:rsidR="00187666" w:rsidRPr="00FC44A9">
        <w:rPr>
          <w:rFonts w:ascii="Times New Roman" w:hAnsi="Times New Roman" w:cs="Times New Roman"/>
          <w:sz w:val="28"/>
          <w:szCs w:val="28"/>
        </w:rPr>
        <w:t xml:space="preserve">olícia </w:t>
      </w:r>
      <w:r w:rsidR="00074756" w:rsidRPr="00FC44A9">
        <w:rPr>
          <w:rFonts w:ascii="Times New Roman" w:hAnsi="Times New Roman" w:cs="Times New Roman"/>
          <w:sz w:val="28"/>
          <w:szCs w:val="28"/>
        </w:rPr>
        <w:t>U</w:t>
      </w:r>
      <w:r w:rsidR="00187666" w:rsidRPr="00FC44A9">
        <w:rPr>
          <w:rFonts w:ascii="Times New Roman" w:hAnsi="Times New Roman" w:cs="Times New Roman"/>
          <w:sz w:val="28"/>
          <w:szCs w:val="28"/>
        </w:rPr>
        <w:t>nitários</w:t>
      </w:r>
      <w:r w:rsidR="00074756" w:rsidRPr="00FC44A9">
        <w:rPr>
          <w:rFonts w:ascii="Times New Roman" w:hAnsi="Times New Roman" w:cs="Times New Roman"/>
          <w:sz w:val="28"/>
          <w:szCs w:val="28"/>
        </w:rPr>
        <w:t>, o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 CPSP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074756" w:rsidRPr="00FC44A9">
        <w:rPr>
          <w:rFonts w:ascii="Times New Roman" w:hAnsi="Times New Roman" w:cs="Times New Roman"/>
          <w:sz w:val="28"/>
          <w:szCs w:val="28"/>
        </w:rPr>
        <w:t>e a P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olícia </w:t>
      </w:r>
      <w:r w:rsidR="00074756" w:rsidRPr="00FC44A9">
        <w:rPr>
          <w:rFonts w:ascii="Times New Roman" w:hAnsi="Times New Roman" w:cs="Times New Roman"/>
          <w:sz w:val="28"/>
          <w:szCs w:val="28"/>
        </w:rPr>
        <w:t>J</w:t>
      </w:r>
      <w:r w:rsidR="003E01BC" w:rsidRPr="00FC44A9">
        <w:rPr>
          <w:rFonts w:ascii="Times New Roman" w:hAnsi="Times New Roman" w:cs="Times New Roman"/>
          <w:sz w:val="28"/>
          <w:szCs w:val="28"/>
        </w:rPr>
        <w:t>udiciária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realizaram uma série de </w:t>
      </w:r>
      <w:r w:rsidR="00C65651" w:rsidRPr="00FC44A9">
        <w:rPr>
          <w:rFonts w:ascii="Times New Roman" w:hAnsi="Times New Roman" w:cs="Times New Roman"/>
          <w:sz w:val="28"/>
          <w:szCs w:val="28"/>
        </w:rPr>
        <w:t>acções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de prevenção e</w:t>
      </w:r>
      <w:r w:rsidR="00C65651" w:rsidRPr="00FC44A9">
        <w:rPr>
          <w:rFonts w:ascii="Times New Roman" w:hAnsi="Times New Roman" w:cs="Times New Roman"/>
          <w:sz w:val="28"/>
          <w:szCs w:val="28"/>
        </w:rPr>
        <w:t xml:space="preserve"> operações de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combate à criminalidade, de entre os quais, a “Operação Preventiva de Inverno 2019” e a “Operação </w:t>
      </w:r>
      <w:r w:rsidR="00C65651" w:rsidRPr="00FC44A9">
        <w:rPr>
          <w:rFonts w:ascii="Times New Roman" w:hAnsi="Times New Roman" w:cs="Times New Roman"/>
          <w:sz w:val="28"/>
          <w:szCs w:val="28"/>
        </w:rPr>
        <w:t>anti-crime</w:t>
      </w:r>
      <w:r w:rsidR="00074756" w:rsidRPr="00FC44A9">
        <w:rPr>
          <w:rFonts w:ascii="Times New Roman" w:hAnsi="Times New Roman" w:cs="Times New Roman"/>
          <w:sz w:val="28"/>
          <w:szCs w:val="28"/>
        </w:rPr>
        <w:t>”, bem como a “Operação Trovoada 2019”</w:t>
      </w:r>
      <w:r w:rsidR="00C65651" w:rsidRPr="00FC44A9">
        <w:rPr>
          <w:rFonts w:ascii="Times New Roman" w:hAnsi="Times New Roman" w:cs="Times New Roman"/>
          <w:sz w:val="28"/>
          <w:szCs w:val="28"/>
        </w:rPr>
        <w:t>. Até 31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de </w:t>
      </w:r>
      <w:r w:rsidR="00C65651" w:rsidRPr="00FC44A9">
        <w:rPr>
          <w:rFonts w:ascii="Times New Roman" w:hAnsi="Times New Roman" w:cs="Times New Roman"/>
          <w:sz w:val="28"/>
          <w:szCs w:val="28"/>
        </w:rPr>
        <w:t>Dezem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bro, a Polícia efectuou várias acções de patrulhamento, tendo sido desencadeadas </w:t>
      </w:r>
      <w:r w:rsidR="00C65651" w:rsidRPr="00FC44A9">
        <w:rPr>
          <w:rFonts w:ascii="Times New Roman" w:hAnsi="Times New Roman" w:cs="Times New Roman"/>
          <w:sz w:val="28"/>
          <w:szCs w:val="28"/>
        </w:rPr>
        <w:t>2.845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acções, o que representa um aumento </w:t>
      </w:r>
      <w:r w:rsidR="00C65651" w:rsidRPr="00FC44A9">
        <w:rPr>
          <w:rFonts w:ascii="Times New Roman" w:hAnsi="Times New Roman" w:cs="Times New Roman"/>
          <w:sz w:val="28"/>
          <w:szCs w:val="28"/>
        </w:rPr>
        <w:t>superior a 70%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3E01BC" w:rsidRPr="00FC44A9">
        <w:rPr>
          <w:rFonts w:ascii="Times New Roman" w:hAnsi="Times New Roman" w:cs="Times New Roman"/>
          <w:sz w:val="28"/>
          <w:szCs w:val="28"/>
        </w:rPr>
        <w:t>em comparação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com as 1.</w:t>
      </w:r>
      <w:r w:rsidR="00C65651" w:rsidRPr="00FC44A9">
        <w:rPr>
          <w:rFonts w:ascii="Times New Roman" w:hAnsi="Times New Roman" w:cs="Times New Roman"/>
          <w:sz w:val="28"/>
          <w:szCs w:val="28"/>
        </w:rPr>
        <w:t>641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acções 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do ano </w:t>
      </w:r>
      <w:r w:rsidR="00C65651" w:rsidRPr="00FC44A9">
        <w:rPr>
          <w:rFonts w:ascii="Times New Roman" w:hAnsi="Times New Roman" w:cs="Times New Roman"/>
          <w:sz w:val="28"/>
          <w:szCs w:val="28"/>
        </w:rPr>
        <w:t>de 2018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. Nestas acções </w:t>
      </w:r>
      <w:r w:rsidR="00C65651" w:rsidRPr="00FC44A9">
        <w:rPr>
          <w:rFonts w:ascii="Times New Roman" w:hAnsi="Times New Roman" w:cs="Times New Roman"/>
          <w:sz w:val="28"/>
          <w:szCs w:val="28"/>
        </w:rPr>
        <w:t>mobiliz</w:t>
      </w:r>
      <w:r w:rsidR="003E01BC" w:rsidRPr="00FC44A9">
        <w:rPr>
          <w:rFonts w:ascii="Times New Roman" w:hAnsi="Times New Roman" w:cs="Times New Roman"/>
          <w:sz w:val="28"/>
          <w:szCs w:val="28"/>
        </w:rPr>
        <w:t>á</w:t>
      </w:r>
      <w:r w:rsidR="00C65651" w:rsidRPr="00FC44A9">
        <w:rPr>
          <w:rFonts w:ascii="Times New Roman" w:hAnsi="Times New Roman" w:cs="Times New Roman"/>
          <w:sz w:val="28"/>
          <w:szCs w:val="28"/>
        </w:rPr>
        <w:t>mos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C65651" w:rsidRPr="00FC44A9">
        <w:rPr>
          <w:rFonts w:ascii="Times New Roman" w:hAnsi="Times New Roman" w:cs="Times New Roman"/>
          <w:sz w:val="28"/>
          <w:szCs w:val="28"/>
        </w:rPr>
        <w:t>15.816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agentes policiais,</w:t>
      </w:r>
      <w:r w:rsidR="00244192">
        <w:rPr>
          <w:rFonts w:ascii="Times New Roman" w:hAnsi="Times New Roman" w:cs="Times New Roman"/>
          <w:sz w:val="28"/>
          <w:szCs w:val="28"/>
        </w:rPr>
        <w:t xml:space="preserve"> investigámos 32.119 indivíduos,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tendo sido detidos </w:t>
      </w:r>
      <w:r w:rsidR="00C65651" w:rsidRPr="00FC44A9">
        <w:rPr>
          <w:rFonts w:ascii="Times New Roman" w:hAnsi="Times New Roman" w:cs="Times New Roman"/>
          <w:sz w:val="28"/>
          <w:szCs w:val="28"/>
        </w:rPr>
        <w:t>6.964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“burlões de troca de dinheiro”, </w:t>
      </w:r>
      <w:r w:rsidR="00C65651" w:rsidRPr="00FC44A9">
        <w:rPr>
          <w:rFonts w:ascii="Times New Roman" w:hAnsi="Times New Roman" w:cs="Times New Roman"/>
          <w:sz w:val="28"/>
          <w:szCs w:val="28"/>
        </w:rPr>
        <w:t>1.050 pessoas relacionadas com o “crime de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C65651" w:rsidRPr="00FC44A9">
        <w:rPr>
          <w:rFonts w:ascii="Times New Roman" w:hAnsi="Times New Roman" w:cs="Times New Roman"/>
          <w:sz w:val="28"/>
          <w:szCs w:val="28"/>
        </w:rPr>
        <w:t>empréstimo ilegal</w:t>
      </w:r>
      <w:r w:rsidR="00074756" w:rsidRPr="00FC44A9">
        <w:rPr>
          <w:rFonts w:ascii="Times New Roman" w:hAnsi="Times New Roman" w:cs="Times New Roman"/>
          <w:sz w:val="28"/>
          <w:szCs w:val="28"/>
        </w:rPr>
        <w:t>” e 1.</w:t>
      </w:r>
      <w:r w:rsidR="00C65651" w:rsidRPr="00FC44A9">
        <w:rPr>
          <w:rFonts w:ascii="Times New Roman" w:hAnsi="Times New Roman" w:cs="Times New Roman"/>
          <w:sz w:val="28"/>
          <w:szCs w:val="28"/>
        </w:rPr>
        <w:t>347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pessoas relacionadas com o </w:t>
      </w:r>
      <w:r w:rsidR="00580AC7" w:rsidRPr="00FC44A9">
        <w:rPr>
          <w:rFonts w:ascii="Times New Roman" w:hAnsi="Times New Roman" w:cs="Times New Roman"/>
          <w:sz w:val="28"/>
          <w:szCs w:val="28"/>
        </w:rPr>
        <w:t>“</w:t>
      </w:r>
      <w:r w:rsidR="00074756" w:rsidRPr="00FC44A9">
        <w:rPr>
          <w:rFonts w:ascii="Times New Roman" w:hAnsi="Times New Roman" w:cs="Times New Roman"/>
          <w:sz w:val="28"/>
          <w:szCs w:val="28"/>
        </w:rPr>
        <w:t>crime de prostituição</w:t>
      </w:r>
      <w:r w:rsidR="00580AC7" w:rsidRPr="00FC44A9">
        <w:rPr>
          <w:rFonts w:ascii="Times New Roman" w:hAnsi="Times New Roman" w:cs="Times New Roman"/>
          <w:sz w:val="28"/>
          <w:szCs w:val="28"/>
        </w:rPr>
        <w:t>”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. Todas as pessoas envolvidas foram expulsas de Macau e </w:t>
      </w:r>
      <w:r w:rsidR="00C65651" w:rsidRPr="00FC44A9">
        <w:rPr>
          <w:rFonts w:ascii="Times New Roman" w:hAnsi="Times New Roman" w:cs="Times New Roman"/>
          <w:sz w:val="28"/>
          <w:szCs w:val="28"/>
        </w:rPr>
        <w:t>6.845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delas foram interditas 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de entrar </w:t>
      </w:r>
      <w:r w:rsidR="00074756" w:rsidRPr="00FC44A9">
        <w:rPr>
          <w:rFonts w:ascii="Times New Roman" w:hAnsi="Times New Roman" w:cs="Times New Roman"/>
          <w:sz w:val="28"/>
          <w:szCs w:val="28"/>
        </w:rPr>
        <w:t>em Macau por período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 de</w:t>
      </w:r>
      <w:r w:rsidR="00074756" w:rsidRPr="00FC44A9">
        <w:rPr>
          <w:rFonts w:ascii="Times New Roman" w:hAnsi="Times New Roman" w:cs="Times New Roman"/>
          <w:sz w:val="28"/>
          <w:szCs w:val="28"/>
        </w:rPr>
        <w:t xml:space="preserve"> entre 1 e 3 anos.</w:t>
      </w:r>
    </w:p>
    <w:p w:rsidR="00E93995" w:rsidRPr="00FC44A9" w:rsidRDefault="00E93995" w:rsidP="00E939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995" w:rsidRPr="00FC44A9" w:rsidRDefault="00E93995" w:rsidP="00F514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A criminalidade grave e violenta de Macau continua a manter 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um </w:t>
      </w:r>
      <w:r w:rsidRPr="00FC44A9">
        <w:rPr>
          <w:rFonts w:ascii="Times New Roman" w:hAnsi="Times New Roman" w:cs="Times New Roman"/>
          <w:sz w:val="28"/>
          <w:szCs w:val="28"/>
        </w:rPr>
        <w:t>registo nulo</w:t>
      </w:r>
      <w:r w:rsidR="003E01BC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ou uma casuística muito baixa. No ano </w:t>
      </w:r>
      <w:r w:rsidR="008D4CBC" w:rsidRPr="00FC44A9">
        <w:rPr>
          <w:rFonts w:ascii="Times New Roman" w:hAnsi="Times New Roman" w:cs="Times New Roman"/>
          <w:sz w:val="28"/>
          <w:szCs w:val="28"/>
        </w:rPr>
        <w:t>passado,</w:t>
      </w:r>
      <w:r w:rsidRPr="00FC44A9">
        <w:rPr>
          <w:rFonts w:ascii="Times New Roman" w:hAnsi="Times New Roman" w:cs="Times New Roman"/>
          <w:sz w:val="28"/>
          <w:szCs w:val="28"/>
        </w:rPr>
        <w:t xml:space="preserve"> registámos 2 casos de homicídio, ambos ocorridos na primeira metade do ano; um dos casos ocorreu no dia 17 de Fevereiro,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e envolveu </w:t>
      </w:r>
      <w:r w:rsidR="00580AC7" w:rsidRPr="00FC44A9">
        <w:rPr>
          <w:rFonts w:ascii="Times New Roman" w:hAnsi="Times New Roman" w:cs="Times New Roman"/>
          <w:sz w:val="28"/>
          <w:szCs w:val="28"/>
        </w:rPr>
        <w:t>2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 indivíduos do Interior da China, </w:t>
      </w:r>
      <w:r w:rsidR="003E01BC" w:rsidRPr="00FC44A9">
        <w:rPr>
          <w:rFonts w:ascii="Times New Roman" w:hAnsi="Times New Roman" w:cs="Times New Roman"/>
          <w:sz w:val="28"/>
          <w:szCs w:val="28"/>
        </w:rPr>
        <w:t>em que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D27F8" w:rsidRPr="00FC44A9">
        <w:rPr>
          <w:rFonts w:ascii="Times New Roman" w:hAnsi="Times New Roman" w:cs="Times New Roman"/>
          <w:sz w:val="28"/>
          <w:szCs w:val="28"/>
        </w:rPr>
        <w:t>um deles</w:t>
      </w:r>
      <w:r w:rsidR="00F51476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Pr="00FC44A9">
        <w:rPr>
          <w:rFonts w:ascii="Times New Roman" w:hAnsi="Times New Roman" w:cs="Times New Roman"/>
          <w:sz w:val="28"/>
          <w:szCs w:val="28"/>
        </w:rPr>
        <w:t>que troca</w:t>
      </w:r>
      <w:r w:rsidR="003E01BC" w:rsidRPr="00FC44A9">
        <w:rPr>
          <w:rFonts w:ascii="Times New Roman" w:hAnsi="Times New Roman" w:cs="Times New Roman"/>
          <w:sz w:val="28"/>
          <w:szCs w:val="28"/>
        </w:rPr>
        <w:t>va</w:t>
      </w:r>
      <w:r w:rsidRPr="00FC44A9">
        <w:rPr>
          <w:rFonts w:ascii="Times New Roman" w:hAnsi="Times New Roman" w:cs="Times New Roman"/>
          <w:sz w:val="28"/>
          <w:szCs w:val="28"/>
        </w:rPr>
        <w:t xml:space="preserve"> dinheiro</w:t>
      </w:r>
      <w:r w:rsidR="003E01BC" w:rsidRPr="00FC44A9">
        <w:rPr>
          <w:rFonts w:ascii="Times New Roman" w:hAnsi="Times New Roman" w:cs="Times New Roman"/>
          <w:sz w:val="28"/>
          <w:szCs w:val="28"/>
        </w:rPr>
        <w:t xml:space="preserve"> de forma</w:t>
      </w:r>
      <w:r w:rsidRPr="00FC44A9">
        <w:rPr>
          <w:rFonts w:ascii="Times New Roman" w:hAnsi="Times New Roman" w:cs="Times New Roman"/>
          <w:sz w:val="28"/>
          <w:szCs w:val="28"/>
        </w:rPr>
        <w:t xml:space="preserve"> ilegal</w:t>
      </w:r>
      <w:r w:rsidR="00F51476" w:rsidRPr="00FC44A9">
        <w:rPr>
          <w:rFonts w:ascii="Times New Roman" w:hAnsi="Times New Roman" w:cs="Times New Roman"/>
          <w:sz w:val="28"/>
          <w:szCs w:val="28"/>
        </w:rPr>
        <w:t>, foi esfaqueado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 até à morte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, dentro de um hotel, </w:t>
      </w:r>
      <w:r w:rsidR="008D27F8" w:rsidRPr="00FC44A9">
        <w:rPr>
          <w:rFonts w:ascii="Times New Roman" w:hAnsi="Times New Roman" w:cs="Times New Roman"/>
          <w:sz w:val="28"/>
          <w:szCs w:val="28"/>
        </w:rPr>
        <w:t xml:space="preserve">por outro </w:t>
      </w:r>
      <w:r w:rsidR="003E01BC" w:rsidRPr="00FC44A9">
        <w:rPr>
          <w:rFonts w:ascii="Times New Roman" w:hAnsi="Times New Roman" w:cs="Times New Roman"/>
          <w:sz w:val="28"/>
          <w:szCs w:val="28"/>
        </w:rPr>
        <w:t>que</w:t>
      </w:r>
      <w:r w:rsidR="00F51476" w:rsidRPr="00FC44A9">
        <w:rPr>
          <w:rFonts w:ascii="Times New Roman" w:hAnsi="Times New Roman" w:cs="Times New Roman"/>
          <w:sz w:val="28"/>
          <w:szCs w:val="28"/>
        </w:rPr>
        <w:t xml:space="preserve"> fugiu de imediato </w:t>
      </w:r>
      <w:r w:rsidR="00EC0EF6" w:rsidRPr="00FC44A9">
        <w:rPr>
          <w:rFonts w:ascii="Times New Roman" w:hAnsi="Times New Roman" w:cs="Times New Roman"/>
          <w:sz w:val="28"/>
          <w:szCs w:val="28"/>
        </w:rPr>
        <w:t xml:space="preserve">para </w:t>
      </w:r>
      <w:r w:rsidR="00A34043" w:rsidRPr="00FC44A9">
        <w:rPr>
          <w:rFonts w:ascii="Times New Roman" w:hAnsi="Times New Roman" w:cs="Times New Roman"/>
          <w:sz w:val="28"/>
          <w:szCs w:val="28"/>
        </w:rPr>
        <w:t>o Interior da China</w:t>
      </w:r>
      <w:r w:rsidR="00F5147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onde foi </w:t>
      </w:r>
      <w:r w:rsidR="00F51476" w:rsidRPr="00FC44A9">
        <w:rPr>
          <w:rFonts w:ascii="Times New Roman" w:hAnsi="Times New Roman" w:cs="Times New Roman"/>
          <w:sz w:val="28"/>
          <w:szCs w:val="28"/>
        </w:rPr>
        <w:t>finalmente detido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, ao fim de </w:t>
      </w:r>
      <w:r w:rsidR="00F51476" w:rsidRPr="00FC44A9">
        <w:rPr>
          <w:rFonts w:ascii="Times New Roman" w:hAnsi="Times New Roman" w:cs="Times New Roman"/>
          <w:sz w:val="28"/>
          <w:szCs w:val="28"/>
        </w:rPr>
        <w:t>5 dias, na Província de Shanxi pela polícia local</w:t>
      </w:r>
      <w:r w:rsidRPr="00FC44A9">
        <w:rPr>
          <w:rFonts w:ascii="Times New Roman" w:hAnsi="Times New Roman" w:cs="Times New Roman"/>
          <w:sz w:val="28"/>
          <w:szCs w:val="28"/>
        </w:rPr>
        <w:t xml:space="preserve">; o </w:t>
      </w:r>
      <w:r w:rsidR="00EC0EF6" w:rsidRPr="00FC44A9">
        <w:rPr>
          <w:rFonts w:ascii="Times New Roman" w:hAnsi="Times New Roman" w:cs="Times New Roman"/>
          <w:sz w:val="28"/>
          <w:szCs w:val="28"/>
        </w:rPr>
        <w:t>segundo</w:t>
      </w:r>
      <w:r w:rsidRPr="00FC44A9">
        <w:rPr>
          <w:rFonts w:ascii="Times New Roman" w:hAnsi="Times New Roman" w:cs="Times New Roman"/>
          <w:sz w:val="28"/>
          <w:szCs w:val="28"/>
        </w:rPr>
        <w:t xml:space="preserve"> caso ocorreu em 18 de Maio e </w:t>
      </w:r>
      <w:r w:rsidR="00A34043" w:rsidRPr="00FC44A9">
        <w:rPr>
          <w:rFonts w:ascii="Times New Roman" w:hAnsi="Times New Roman" w:cs="Times New Roman"/>
          <w:sz w:val="28"/>
          <w:szCs w:val="28"/>
        </w:rPr>
        <w:t>está relacionado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com os conflitos de interesse</w:t>
      </w:r>
      <w:r w:rsidR="00A34043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de duas associações referentes à </w:t>
      </w:r>
      <w:r w:rsidRPr="00FC44A9">
        <w:rPr>
          <w:rFonts w:ascii="Times New Roman" w:hAnsi="Times New Roman" w:cs="Times New Roman"/>
          <w:sz w:val="28"/>
          <w:szCs w:val="28"/>
        </w:rPr>
        <w:t>exploração de prostituição</w:t>
      </w:r>
      <w:r w:rsidR="00EC0EF6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dos quais resultou </w:t>
      </w:r>
      <w:r w:rsidR="00EC0EF6" w:rsidRPr="00FC44A9">
        <w:rPr>
          <w:rFonts w:ascii="Times New Roman" w:hAnsi="Times New Roman" w:cs="Times New Roman"/>
          <w:sz w:val="28"/>
          <w:szCs w:val="28"/>
        </w:rPr>
        <w:t xml:space="preserve">1 morto e 3 feridos de umas das associações, </w:t>
      </w:r>
      <w:r w:rsidR="00A34043" w:rsidRPr="00FC44A9">
        <w:rPr>
          <w:rFonts w:ascii="Times New Roman" w:hAnsi="Times New Roman" w:cs="Times New Roman"/>
          <w:sz w:val="28"/>
          <w:szCs w:val="28"/>
        </w:rPr>
        <w:lastRenderedPageBreak/>
        <w:t xml:space="preserve">sendo que </w:t>
      </w:r>
      <w:r w:rsidR="00EC0EF6" w:rsidRPr="00FC44A9">
        <w:rPr>
          <w:rFonts w:ascii="Times New Roman" w:hAnsi="Times New Roman" w:cs="Times New Roman"/>
          <w:sz w:val="28"/>
          <w:szCs w:val="28"/>
        </w:rPr>
        <w:t>6 membros de outra associação fugiram para Zhuhai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, dos quais 4 foram </w:t>
      </w:r>
      <w:r w:rsidR="00EC0EF6" w:rsidRPr="00FC44A9">
        <w:rPr>
          <w:rFonts w:ascii="Times New Roman" w:hAnsi="Times New Roman" w:cs="Times New Roman"/>
          <w:sz w:val="28"/>
          <w:szCs w:val="28"/>
        </w:rPr>
        <w:t>interceptados</w:t>
      </w:r>
      <w:r w:rsidR="005568AE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EC0EF6" w:rsidRPr="00FC44A9">
        <w:rPr>
          <w:rFonts w:ascii="Times New Roman" w:hAnsi="Times New Roman" w:cs="Times New Roman"/>
          <w:sz w:val="28"/>
          <w:szCs w:val="28"/>
        </w:rPr>
        <w:t>6 dias depois,</w:t>
      </w:r>
      <w:r w:rsidR="005568AE" w:rsidRPr="00FC44A9">
        <w:rPr>
          <w:rFonts w:ascii="Times New Roman" w:hAnsi="Times New Roman" w:cs="Times New Roman"/>
          <w:sz w:val="28"/>
          <w:szCs w:val="28"/>
        </w:rPr>
        <w:t xml:space="preserve"> pela polícia local,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tendo </w:t>
      </w:r>
      <w:r w:rsidR="005568AE" w:rsidRPr="00FC44A9">
        <w:rPr>
          <w:rFonts w:ascii="Times New Roman" w:hAnsi="Times New Roman" w:cs="Times New Roman"/>
          <w:sz w:val="28"/>
          <w:szCs w:val="28"/>
        </w:rPr>
        <w:t xml:space="preserve">os restantes 2 membros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sido também </w:t>
      </w:r>
      <w:r w:rsidR="005568AE" w:rsidRPr="00FC44A9">
        <w:rPr>
          <w:rFonts w:ascii="Times New Roman" w:hAnsi="Times New Roman" w:cs="Times New Roman"/>
          <w:sz w:val="28"/>
          <w:szCs w:val="28"/>
        </w:rPr>
        <w:t>detidos uns dias depois</w:t>
      </w:r>
      <w:r w:rsidRPr="00FC44A9">
        <w:rPr>
          <w:rFonts w:ascii="Times New Roman" w:hAnsi="Times New Roman" w:cs="Times New Roman"/>
          <w:sz w:val="28"/>
          <w:szCs w:val="28"/>
        </w:rPr>
        <w:t xml:space="preserve">. </w:t>
      </w:r>
      <w:r w:rsidR="006D5A98" w:rsidRPr="00FC44A9">
        <w:rPr>
          <w:rFonts w:ascii="Times New Roman" w:hAnsi="Times New Roman" w:cs="Times New Roman"/>
          <w:sz w:val="28"/>
          <w:szCs w:val="28"/>
        </w:rPr>
        <w:t xml:space="preserve">No entanto, vale a pena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salientar </w:t>
      </w:r>
      <w:r w:rsidR="006D5A98" w:rsidRPr="00FC44A9">
        <w:rPr>
          <w:rFonts w:ascii="Times New Roman" w:hAnsi="Times New Roman" w:cs="Times New Roman"/>
          <w:sz w:val="28"/>
          <w:szCs w:val="28"/>
        </w:rPr>
        <w:t>que</w:t>
      </w:r>
      <w:r w:rsidR="00102552" w:rsidRPr="00FC44A9">
        <w:rPr>
          <w:rFonts w:ascii="Times New Roman" w:hAnsi="Times New Roman" w:cs="Times New Roman"/>
          <w:sz w:val="28"/>
          <w:szCs w:val="28"/>
        </w:rPr>
        <w:t xml:space="preserve"> já </w:t>
      </w:r>
      <w:r w:rsidR="006D5A98" w:rsidRPr="00FC44A9">
        <w:rPr>
          <w:rFonts w:ascii="Times New Roman" w:hAnsi="Times New Roman" w:cs="Times New Roman"/>
          <w:sz w:val="28"/>
          <w:szCs w:val="28"/>
        </w:rPr>
        <w:t xml:space="preserve">em 19 de Janeiro do corrente ano, ocorreu um caso de homicídio por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motivos </w:t>
      </w:r>
      <w:r w:rsidR="006D5A98" w:rsidRPr="00FC44A9">
        <w:rPr>
          <w:rFonts w:ascii="Times New Roman" w:hAnsi="Times New Roman" w:cs="Times New Roman"/>
          <w:sz w:val="28"/>
          <w:szCs w:val="28"/>
        </w:rPr>
        <w:t xml:space="preserve">passionais, 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em que </w:t>
      </w:r>
      <w:r w:rsidR="006D5A98" w:rsidRPr="00FC44A9">
        <w:rPr>
          <w:rFonts w:ascii="Times New Roman" w:hAnsi="Times New Roman" w:cs="Times New Roman"/>
          <w:sz w:val="28"/>
          <w:szCs w:val="28"/>
        </w:rPr>
        <w:t>uma mulher d</w:t>
      </w:r>
      <w:r w:rsidR="00A34043" w:rsidRPr="00FC44A9">
        <w:rPr>
          <w:rFonts w:ascii="Times New Roman" w:hAnsi="Times New Roman" w:cs="Times New Roman"/>
          <w:sz w:val="28"/>
          <w:szCs w:val="28"/>
        </w:rPr>
        <w:t>o Interior da China se</w:t>
      </w:r>
      <w:r w:rsidR="006D5A98" w:rsidRPr="00FC44A9">
        <w:rPr>
          <w:rFonts w:ascii="Times New Roman" w:hAnsi="Times New Roman" w:cs="Times New Roman"/>
          <w:sz w:val="28"/>
          <w:szCs w:val="28"/>
        </w:rPr>
        <w:t xml:space="preserve"> deslocou à casa do ex-namorado</w:t>
      </w:r>
      <w:r w:rsidR="00A34043" w:rsidRPr="00FC44A9">
        <w:rPr>
          <w:rFonts w:ascii="Times New Roman" w:hAnsi="Times New Roman" w:cs="Times New Roman"/>
          <w:sz w:val="28"/>
          <w:szCs w:val="28"/>
        </w:rPr>
        <w:t>,</w:t>
      </w:r>
      <w:r w:rsidR="006D5A98" w:rsidRPr="00FC44A9">
        <w:rPr>
          <w:rFonts w:ascii="Times New Roman" w:hAnsi="Times New Roman" w:cs="Times New Roman"/>
          <w:sz w:val="28"/>
          <w:szCs w:val="28"/>
        </w:rPr>
        <w:t xml:space="preserve"> em busca de vingança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, munida de </w:t>
      </w:r>
      <w:r w:rsidR="006D5A98" w:rsidRPr="00FC44A9">
        <w:rPr>
          <w:rFonts w:ascii="Times New Roman" w:hAnsi="Times New Roman" w:cs="Times New Roman"/>
          <w:sz w:val="28"/>
          <w:szCs w:val="28"/>
        </w:rPr>
        <w:t>uma faca,</w:t>
      </w:r>
      <w:r w:rsidR="00A34043" w:rsidRPr="00FC44A9">
        <w:rPr>
          <w:rFonts w:ascii="Times New Roman" w:hAnsi="Times New Roman" w:cs="Times New Roman"/>
          <w:sz w:val="28"/>
          <w:szCs w:val="28"/>
        </w:rPr>
        <w:t xml:space="preserve"> tendo causado a morte a uma pessoa e ferido outras duas</w:t>
      </w:r>
      <w:r w:rsidR="006D5A98" w:rsidRPr="00FC44A9">
        <w:rPr>
          <w:rFonts w:ascii="Times New Roman" w:hAnsi="Times New Roman" w:cs="Times New Roman"/>
          <w:sz w:val="28"/>
          <w:szCs w:val="28"/>
        </w:rPr>
        <w:t>. A Polícia deslocou</w:t>
      </w:r>
      <w:r w:rsidR="00362C6E" w:rsidRPr="00FC44A9">
        <w:rPr>
          <w:rFonts w:ascii="Times New Roman" w:hAnsi="Times New Roman" w:cs="Times New Roman"/>
          <w:sz w:val="28"/>
          <w:szCs w:val="28"/>
        </w:rPr>
        <w:t>-se</w:t>
      </w:r>
      <w:r w:rsidR="006D5A98" w:rsidRPr="00FC44A9">
        <w:rPr>
          <w:rFonts w:ascii="Times New Roman" w:hAnsi="Times New Roman" w:cs="Times New Roman"/>
          <w:sz w:val="28"/>
          <w:szCs w:val="28"/>
        </w:rPr>
        <w:t xml:space="preserve"> ao local e</w:t>
      </w:r>
      <w:r w:rsidR="008D5A96" w:rsidRPr="00FC44A9">
        <w:rPr>
          <w:rFonts w:ascii="Times New Roman" w:hAnsi="Times New Roman" w:cs="Times New Roman"/>
          <w:sz w:val="28"/>
          <w:szCs w:val="28"/>
        </w:rPr>
        <w:t xml:space="preserve"> conseguiu controlar </w:t>
      </w:r>
      <w:r w:rsidR="00362C6E" w:rsidRPr="00FC44A9">
        <w:rPr>
          <w:rFonts w:ascii="Times New Roman" w:hAnsi="Times New Roman" w:cs="Times New Roman"/>
          <w:sz w:val="28"/>
          <w:szCs w:val="28"/>
        </w:rPr>
        <w:t xml:space="preserve">a </w:t>
      </w:r>
      <w:r w:rsidR="008D5A96" w:rsidRPr="00FC44A9">
        <w:rPr>
          <w:rFonts w:ascii="Times New Roman" w:hAnsi="Times New Roman" w:cs="Times New Roman"/>
          <w:sz w:val="28"/>
          <w:szCs w:val="28"/>
        </w:rPr>
        <w:t>autor</w:t>
      </w:r>
      <w:r w:rsidR="00362C6E" w:rsidRPr="00FC44A9">
        <w:rPr>
          <w:rFonts w:ascii="Times New Roman" w:hAnsi="Times New Roman" w:cs="Times New Roman"/>
          <w:sz w:val="28"/>
          <w:szCs w:val="28"/>
        </w:rPr>
        <w:t>a</w:t>
      </w:r>
      <w:r w:rsidR="008D5A96" w:rsidRPr="00FC44A9">
        <w:rPr>
          <w:rFonts w:ascii="Times New Roman" w:hAnsi="Times New Roman" w:cs="Times New Roman"/>
          <w:sz w:val="28"/>
          <w:szCs w:val="28"/>
        </w:rPr>
        <w:t xml:space="preserve"> do crime, </w:t>
      </w:r>
      <w:r w:rsidR="00362C6E" w:rsidRPr="00FC44A9">
        <w:rPr>
          <w:rFonts w:ascii="Times New Roman" w:hAnsi="Times New Roman" w:cs="Times New Roman"/>
          <w:sz w:val="28"/>
          <w:szCs w:val="28"/>
        </w:rPr>
        <w:t xml:space="preserve">que </w:t>
      </w:r>
      <w:r w:rsidR="008D5A96" w:rsidRPr="00FC44A9">
        <w:rPr>
          <w:rFonts w:ascii="Times New Roman" w:hAnsi="Times New Roman" w:cs="Times New Roman"/>
          <w:sz w:val="28"/>
          <w:szCs w:val="28"/>
        </w:rPr>
        <w:t xml:space="preserve">após averiguações, foi presente ao Ministério Público. A Polícia apela ao público para estar alerta à sua própria segurança </w:t>
      </w:r>
      <w:r w:rsidR="00362C6E" w:rsidRPr="00FC44A9">
        <w:rPr>
          <w:rFonts w:ascii="Times New Roman" w:hAnsi="Times New Roman" w:cs="Times New Roman"/>
          <w:sz w:val="28"/>
          <w:szCs w:val="28"/>
        </w:rPr>
        <w:t>e para que</w:t>
      </w:r>
      <w:r w:rsidR="006A38BD" w:rsidRPr="00FC44A9">
        <w:rPr>
          <w:rFonts w:ascii="Times New Roman" w:hAnsi="Times New Roman" w:cs="Times New Roman"/>
          <w:sz w:val="28"/>
          <w:szCs w:val="28"/>
        </w:rPr>
        <w:t>,</w:t>
      </w:r>
      <w:r w:rsidR="00362C6E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D5A96" w:rsidRPr="00FC44A9">
        <w:rPr>
          <w:rFonts w:ascii="Times New Roman" w:hAnsi="Times New Roman" w:cs="Times New Roman"/>
          <w:sz w:val="28"/>
          <w:szCs w:val="28"/>
        </w:rPr>
        <w:t>em situações de risco</w:t>
      </w:r>
      <w:r w:rsidR="006A38BD" w:rsidRPr="00FC44A9">
        <w:rPr>
          <w:rFonts w:ascii="Times New Roman" w:hAnsi="Times New Roman" w:cs="Times New Roman"/>
          <w:sz w:val="28"/>
          <w:szCs w:val="28"/>
        </w:rPr>
        <w:t>,</w:t>
      </w:r>
      <w:r w:rsidR="008D5A96" w:rsidRPr="00FC44A9">
        <w:rPr>
          <w:rFonts w:ascii="Times New Roman" w:hAnsi="Times New Roman" w:cs="Times New Roman"/>
          <w:sz w:val="28"/>
          <w:szCs w:val="28"/>
        </w:rPr>
        <w:t xml:space="preserve"> mantenha </w:t>
      </w:r>
      <w:r w:rsidR="00362C6E" w:rsidRPr="00FC44A9">
        <w:rPr>
          <w:rFonts w:ascii="Times New Roman" w:hAnsi="Times New Roman" w:cs="Times New Roman"/>
          <w:sz w:val="28"/>
          <w:szCs w:val="28"/>
        </w:rPr>
        <w:t xml:space="preserve">a </w:t>
      </w:r>
      <w:r w:rsidR="008D5A96" w:rsidRPr="00FC44A9">
        <w:rPr>
          <w:rFonts w:ascii="Times New Roman" w:hAnsi="Times New Roman" w:cs="Times New Roman"/>
          <w:sz w:val="28"/>
          <w:szCs w:val="28"/>
        </w:rPr>
        <w:t xml:space="preserve">calma e </w:t>
      </w:r>
      <w:r w:rsidR="00191504" w:rsidRPr="00FC44A9">
        <w:rPr>
          <w:rFonts w:ascii="Times New Roman" w:hAnsi="Times New Roman" w:cs="Times New Roman"/>
          <w:sz w:val="28"/>
          <w:szCs w:val="28"/>
        </w:rPr>
        <w:t xml:space="preserve">peça </w:t>
      </w:r>
      <w:r w:rsidR="008D5A96" w:rsidRPr="00FC44A9">
        <w:rPr>
          <w:rFonts w:ascii="Times New Roman" w:hAnsi="Times New Roman" w:cs="Times New Roman"/>
          <w:sz w:val="28"/>
          <w:szCs w:val="28"/>
        </w:rPr>
        <w:t xml:space="preserve">ajuda </w:t>
      </w:r>
      <w:r w:rsidR="00191504" w:rsidRPr="00FC44A9">
        <w:rPr>
          <w:rFonts w:ascii="Times New Roman" w:hAnsi="Times New Roman" w:cs="Times New Roman"/>
          <w:sz w:val="28"/>
          <w:szCs w:val="28"/>
        </w:rPr>
        <w:t>à</w:t>
      </w:r>
      <w:r w:rsidR="008D5A96" w:rsidRPr="00FC44A9">
        <w:rPr>
          <w:rFonts w:ascii="Times New Roman" w:hAnsi="Times New Roman" w:cs="Times New Roman"/>
          <w:sz w:val="28"/>
          <w:szCs w:val="28"/>
        </w:rPr>
        <w:t xml:space="preserve"> Polícia.</w:t>
      </w:r>
    </w:p>
    <w:p w:rsidR="008D5A96" w:rsidRPr="00FC44A9" w:rsidRDefault="008D5A96" w:rsidP="008D5A9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1ECF" w:rsidRPr="00FC44A9" w:rsidRDefault="00A31ECF" w:rsidP="00A31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No ano passado, registámos um total de 353 casos de “sequestro”, um aumento de 26 casos em comparação com o ano de 2018, </w:t>
      </w:r>
      <w:r w:rsidR="00191504" w:rsidRPr="00FC44A9">
        <w:rPr>
          <w:rFonts w:ascii="Times New Roman" w:hAnsi="Times New Roman" w:cs="Times New Roman"/>
          <w:sz w:val="28"/>
          <w:szCs w:val="28"/>
        </w:rPr>
        <w:t xml:space="preserve">que </w:t>
      </w:r>
      <w:r w:rsidRPr="00FC44A9">
        <w:rPr>
          <w:rFonts w:ascii="Times New Roman" w:hAnsi="Times New Roman" w:cs="Times New Roman"/>
          <w:sz w:val="28"/>
          <w:szCs w:val="28"/>
        </w:rPr>
        <w:t xml:space="preserve">representa uma subida de 8%,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acredita-se que esta subida em geral dos números </w:t>
      </w:r>
      <w:r w:rsidR="00232C0A" w:rsidRPr="00FC44A9">
        <w:rPr>
          <w:rFonts w:ascii="Times New Roman" w:hAnsi="Times New Roman" w:cs="Times New Roman"/>
          <w:sz w:val="28"/>
          <w:szCs w:val="28"/>
        </w:rPr>
        <w:t>está directamente relacionada com a intensificação</w:t>
      </w:r>
      <w:r w:rsidR="006A38BD" w:rsidRPr="00FC44A9">
        <w:rPr>
          <w:rFonts w:ascii="Times New Roman" w:hAnsi="Times New Roman" w:cs="Times New Roman"/>
          <w:sz w:val="28"/>
          <w:szCs w:val="28"/>
        </w:rPr>
        <w:t>,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a partir do mês de Janeiro, 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do </w:t>
      </w:r>
      <w:r w:rsidRPr="00FC44A9">
        <w:rPr>
          <w:rFonts w:ascii="Times New Roman" w:hAnsi="Times New Roman" w:cs="Times New Roman"/>
          <w:sz w:val="28"/>
          <w:szCs w:val="28"/>
        </w:rPr>
        <w:t xml:space="preserve">patrulhamento e </w:t>
      </w:r>
      <w:r w:rsidR="006A38BD" w:rsidRPr="00FC44A9">
        <w:rPr>
          <w:rFonts w:ascii="Times New Roman" w:hAnsi="Times New Roman" w:cs="Times New Roman"/>
          <w:sz w:val="28"/>
          <w:szCs w:val="28"/>
        </w:rPr>
        <w:t>d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o aumento do combate ao crime </w:t>
      </w:r>
      <w:r w:rsidRPr="00FC44A9">
        <w:rPr>
          <w:rFonts w:ascii="Times New Roman" w:hAnsi="Times New Roman" w:cs="Times New Roman"/>
          <w:sz w:val="28"/>
          <w:szCs w:val="28"/>
        </w:rPr>
        <w:t>nos casinos e nas suas zonas periféricas</w:t>
      </w:r>
      <w:r w:rsidR="00232C0A" w:rsidRPr="00FC44A9">
        <w:rPr>
          <w:rFonts w:ascii="Times New Roman" w:hAnsi="Times New Roman" w:cs="Times New Roman"/>
          <w:sz w:val="28"/>
          <w:szCs w:val="28"/>
        </w:rPr>
        <w:t>. E</w:t>
      </w:r>
      <w:r w:rsidRPr="00FC44A9">
        <w:rPr>
          <w:rFonts w:ascii="Times New Roman" w:hAnsi="Times New Roman" w:cs="Times New Roman"/>
          <w:sz w:val="28"/>
          <w:szCs w:val="28"/>
        </w:rPr>
        <w:t xml:space="preserve">sse aumento </w:t>
      </w:r>
      <w:r w:rsidR="00191504" w:rsidRPr="00FC44A9">
        <w:rPr>
          <w:rFonts w:ascii="Times New Roman" w:hAnsi="Times New Roman" w:cs="Times New Roman"/>
          <w:sz w:val="28"/>
          <w:szCs w:val="28"/>
        </w:rPr>
        <w:t xml:space="preserve">registou-se </w:t>
      </w:r>
      <w:r w:rsidR="00925FDD" w:rsidRPr="00FC44A9">
        <w:rPr>
          <w:rFonts w:ascii="Times New Roman" w:hAnsi="Times New Roman" w:cs="Times New Roman"/>
          <w:sz w:val="28"/>
          <w:szCs w:val="28"/>
        </w:rPr>
        <w:t>essencialmente</w:t>
      </w:r>
      <w:r w:rsidR="00191504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Pr="00FC44A9">
        <w:rPr>
          <w:rFonts w:ascii="Times New Roman" w:hAnsi="Times New Roman" w:cs="Times New Roman"/>
          <w:sz w:val="28"/>
          <w:szCs w:val="28"/>
        </w:rPr>
        <w:t xml:space="preserve">no 1.º trimestre, mas 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em contrapartida </w:t>
      </w:r>
      <w:r w:rsidRPr="00FC44A9">
        <w:rPr>
          <w:rFonts w:ascii="Times New Roman" w:hAnsi="Times New Roman" w:cs="Times New Roman"/>
          <w:sz w:val="28"/>
          <w:szCs w:val="28"/>
        </w:rPr>
        <w:t>no 2.º trimestre houve um abrandamento notável. No 4.º trimestre manifest</w:t>
      </w:r>
      <w:r w:rsidR="00925FDD" w:rsidRPr="00FC44A9">
        <w:rPr>
          <w:rFonts w:ascii="Times New Roman" w:hAnsi="Times New Roman" w:cs="Times New Roman"/>
          <w:sz w:val="28"/>
          <w:szCs w:val="28"/>
        </w:rPr>
        <w:t>ou</w:t>
      </w:r>
      <w:r w:rsidRPr="00FC44A9">
        <w:rPr>
          <w:rFonts w:ascii="Times New Roman" w:hAnsi="Times New Roman" w:cs="Times New Roman"/>
          <w:sz w:val="28"/>
          <w:szCs w:val="28"/>
        </w:rPr>
        <w:t xml:space="preserve">-se uma descida destes casos, </w:t>
      </w:r>
      <w:r w:rsidR="00925FDD" w:rsidRPr="00FC44A9">
        <w:rPr>
          <w:rFonts w:ascii="Times New Roman" w:hAnsi="Times New Roman" w:cs="Times New Roman"/>
          <w:sz w:val="28"/>
          <w:szCs w:val="28"/>
        </w:rPr>
        <w:t>o que reflecte um aumento gradual dos efeitos do combate à criminalidade</w:t>
      </w:r>
      <w:r w:rsidRPr="00FC44A9">
        <w:rPr>
          <w:rFonts w:ascii="Times New Roman" w:hAnsi="Times New Roman" w:cs="Times New Roman"/>
          <w:sz w:val="28"/>
          <w:szCs w:val="28"/>
        </w:rPr>
        <w:t xml:space="preserve">, com base </w:t>
      </w:r>
      <w:r w:rsidR="00925FDD" w:rsidRPr="00FC44A9">
        <w:rPr>
          <w:rFonts w:ascii="Times New Roman" w:hAnsi="Times New Roman" w:cs="Times New Roman"/>
          <w:sz w:val="28"/>
          <w:szCs w:val="28"/>
        </w:rPr>
        <w:t>n</w:t>
      </w:r>
      <w:r w:rsidRPr="00FC44A9">
        <w:rPr>
          <w:rFonts w:ascii="Times New Roman" w:hAnsi="Times New Roman" w:cs="Times New Roman"/>
          <w:sz w:val="28"/>
          <w:szCs w:val="28"/>
        </w:rPr>
        <w:t xml:space="preserve">as operações especiais efectuadas pelas </w:t>
      </w:r>
      <w:r w:rsidR="00232C0A" w:rsidRPr="00FC44A9">
        <w:rPr>
          <w:rFonts w:ascii="Times New Roman" w:hAnsi="Times New Roman" w:cs="Times New Roman"/>
          <w:sz w:val="28"/>
          <w:szCs w:val="28"/>
        </w:rPr>
        <w:t>autoridades policiais</w:t>
      </w:r>
      <w:r w:rsidRPr="00FC44A9">
        <w:rPr>
          <w:rFonts w:ascii="Times New Roman" w:hAnsi="Times New Roman" w:cs="Times New Roman"/>
          <w:sz w:val="28"/>
          <w:szCs w:val="28"/>
        </w:rPr>
        <w:t>. No 4.º trimestre do ano transacto, regist</w:t>
      </w:r>
      <w:r w:rsidR="00925FDD" w:rsidRPr="00FC44A9">
        <w:rPr>
          <w:rFonts w:ascii="Times New Roman" w:hAnsi="Times New Roman" w:cs="Times New Roman"/>
          <w:sz w:val="28"/>
          <w:szCs w:val="28"/>
        </w:rPr>
        <w:t>aram-se</w:t>
      </w:r>
      <w:r w:rsidRPr="00FC44A9">
        <w:rPr>
          <w:rFonts w:ascii="Times New Roman" w:hAnsi="Times New Roman" w:cs="Times New Roman"/>
          <w:sz w:val="28"/>
          <w:szCs w:val="28"/>
        </w:rPr>
        <w:t xml:space="preserve"> 75 casos </w:t>
      </w:r>
      <w:r w:rsidR="00925FDD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Pr="00FC44A9">
        <w:rPr>
          <w:rFonts w:ascii="Times New Roman" w:hAnsi="Times New Roman" w:cs="Times New Roman"/>
          <w:sz w:val="28"/>
          <w:szCs w:val="28"/>
        </w:rPr>
        <w:t>“sequestro”, uma descida de 20 casos</w:t>
      </w:r>
      <w:r w:rsidR="00925FDD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compara</w:t>
      </w:r>
      <w:r w:rsidR="00925FDD" w:rsidRPr="00FC44A9">
        <w:rPr>
          <w:rFonts w:ascii="Times New Roman" w:hAnsi="Times New Roman" w:cs="Times New Roman"/>
          <w:sz w:val="28"/>
          <w:szCs w:val="28"/>
        </w:rPr>
        <w:t>n</w:t>
      </w:r>
      <w:r w:rsidRPr="00FC44A9">
        <w:rPr>
          <w:rFonts w:ascii="Times New Roman" w:hAnsi="Times New Roman" w:cs="Times New Roman"/>
          <w:sz w:val="28"/>
          <w:szCs w:val="28"/>
        </w:rPr>
        <w:t xml:space="preserve">do com os 95 casos registados no mesmo período do ano 2018, </w:t>
      </w:r>
      <w:r w:rsidR="00925FDD" w:rsidRPr="00FC44A9">
        <w:rPr>
          <w:rFonts w:ascii="Times New Roman" w:hAnsi="Times New Roman" w:cs="Times New Roman"/>
          <w:sz w:val="28"/>
          <w:szCs w:val="28"/>
        </w:rPr>
        <w:t xml:space="preserve">o que traduz </w:t>
      </w:r>
      <w:r w:rsidRPr="00FC44A9">
        <w:rPr>
          <w:rFonts w:ascii="Times New Roman" w:hAnsi="Times New Roman" w:cs="Times New Roman"/>
          <w:sz w:val="28"/>
          <w:szCs w:val="28"/>
        </w:rPr>
        <w:t>uma redução de 21,1%.</w:t>
      </w:r>
    </w:p>
    <w:p w:rsidR="00A31ECF" w:rsidRPr="00FC44A9" w:rsidRDefault="00A31ECF" w:rsidP="00A31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ECF" w:rsidRDefault="00925FDD" w:rsidP="00A31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A m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aioria dos crimes de sequestro está relacionada com </w:t>
      </w:r>
      <w:r w:rsidR="00752AFC" w:rsidRPr="00FC44A9">
        <w:rPr>
          <w:rFonts w:ascii="Times New Roman" w:hAnsi="Times New Roman" w:cs="Times New Roman"/>
          <w:sz w:val="28"/>
          <w:szCs w:val="28"/>
        </w:rPr>
        <w:t xml:space="preserve">associações </w:t>
      </w:r>
      <w:r w:rsidR="00A31ECF" w:rsidRPr="00FC44A9">
        <w:rPr>
          <w:rFonts w:ascii="Times New Roman" w:hAnsi="Times New Roman" w:cs="Times New Roman"/>
          <w:sz w:val="28"/>
          <w:szCs w:val="28"/>
        </w:rPr>
        <w:t>criminos</w:t>
      </w:r>
      <w:r w:rsidR="00752AFC" w:rsidRPr="00FC44A9">
        <w:rPr>
          <w:rFonts w:ascii="Times New Roman" w:hAnsi="Times New Roman" w:cs="Times New Roman"/>
          <w:sz w:val="28"/>
          <w:szCs w:val="28"/>
        </w:rPr>
        <w:t>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s </w:t>
      </w:r>
      <w:r w:rsidRPr="00FC44A9">
        <w:rPr>
          <w:rFonts w:ascii="Times New Roman" w:hAnsi="Times New Roman" w:cs="Times New Roman"/>
          <w:sz w:val="28"/>
          <w:szCs w:val="28"/>
        </w:rPr>
        <w:t xml:space="preserve">que se dedicam à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usura. Para </w:t>
      </w:r>
      <w:r w:rsidRPr="00FC44A9">
        <w:rPr>
          <w:rFonts w:ascii="Times New Roman" w:hAnsi="Times New Roman" w:cs="Times New Roman"/>
          <w:sz w:val="28"/>
          <w:szCs w:val="28"/>
        </w:rPr>
        <w:t>combater este tipo de crimes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Pr="00FC44A9">
        <w:rPr>
          <w:rFonts w:ascii="Times New Roman" w:hAnsi="Times New Roman" w:cs="Times New Roman"/>
          <w:sz w:val="28"/>
          <w:szCs w:val="28"/>
        </w:rPr>
        <w:t>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Polícia realizou operações específicas, bem como </w:t>
      </w:r>
      <w:r w:rsidRPr="00FC44A9">
        <w:rPr>
          <w:rFonts w:ascii="Times New Roman" w:hAnsi="Times New Roman" w:cs="Times New Roman"/>
          <w:sz w:val="28"/>
          <w:szCs w:val="28"/>
        </w:rPr>
        <w:t xml:space="preserve">desencadeou acções em estreita </w:t>
      </w:r>
      <w:r w:rsidR="00A31ECF" w:rsidRPr="00FC44A9">
        <w:rPr>
          <w:rFonts w:ascii="Times New Roman" w:hAnsi="Times New Roman" w:cs="Times New Roman"/>
          <w:sz w:val="28"/>
          <w:szCs w:val="28"/>
        </w:rPr>
        <w:t>cooperaç</w:t>
      </w:r>
      <w:r w:rsidRPr="00FC44A9">
        <w:rPr>
          <w:rFonts w:ascii="Times New Roman" w:hAnsi="Times New Roman" w:cs="Times New Roman"/>
          <w:sz w:val="28"/>
          <w:szCs w:val="28"/>
        </w:rPr>
        <w:t>ão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com </w:t>
      </w:r>
      <w:r w:rsidRPr="00FC44A9">
        <w:rPr>
          <w:rFonts w:ascii="Times New Roman" w:hAnsi="Times New Roman" w:cs="Times New Roman"/>
          <w:sz w:val="28"/>
          <w:szCs w:val="28"/>
        </w:rPr>
        <w:t>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s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autoridades policiais </w:t>
      </w:r>
      <w:r w:rsidR="00A31ECF" w:rsidRPr="00FC44A9">
        <w:rPr>
          <w:rFonts w:ascii="Times New Roman" w:hAnsi="Times New Roman" w:cs="Times New Roman"/>
          <w:sz w:val="28"/>
          <w:szCs w:val="28"/>
        </w:rPr>
        <w:t>das regiões vizinhas</w:t>
      </w:r>
      <w:r w:rsidRPr="00FC44A9">
        <w:rPr>
          <w:rFonts w:ascii="Times New Roman" w:hAnsi="Times New Roman" w:cs="Times New Roman"/>
          <w:sz w:val="28"/>
          <w:szCs w:val="28"/>
        </w:rPr>
        <w:t>,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Pr="00FC44A9">
        <w:rPr>
          <w:rFonts w:ascii="Times New Roman" w:hAnsi="Times New Roman" w:cs="Times New Roman"/>
          <w:sz w:val="28"/>
          <w:szCs w:val="28"/>
        </w:rPr>
        <w:t>tendo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desmantel</w:t>
      </w:r>
      <w:r w:rsidR="00E23EDB" w:rsidRPr="00FC44A9">
        <w:rPr>
          <w:rFonts w:ascii="Times New Roman" w:hAnsi="Times New Roman" w:cs="Times New Roman"/>
          <w:sz w:val="28"/>
          <w:szCs w:val="28"/>
        </w:rPr>
        <w:t>ado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vários grupos criminosos e obt</w:t>
      </w:r>
      <w:r w:rsidR="00E23EDB" w:rsidRPr="00FC44A9">
        <w:rPr>
          <w:rFonts w:ascii="Times New Roman" w:hAnsi="Times New Roman" w:cs="Times New Roman"/>
          <w:sz w:val="28"/>
          <w:szCs w:val="28"/>
        </w:rPr>
        <w:t>ido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resultados significativos. </w:t>
      </w:r>
      <w:r w:rsidR="00E23EDB" w:rsidRPr="00FC44A9">
        <w:rPr>
          <w:rFonts w:ascii="Times New Roman" w:hAnsi="Times New Roman" w:cs="Times New Roman"/>
          <w:sz w:val="28"/>
          <w:szCs w:val="28"/>
        </w:rPr>
        <w:t xml:space="preserve">De entre estas,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em 28 de Outubro do ano passado, </w:t>
      </w:r>
      <w:r w:rsidR="00E23EDB" w:rsidRPr="00FC44A9">
        <w:rPr>
          <w:rFonts w:ascii="Times New Roman" w:hAnsi="Times New Roman" w:cs="Times New Roman"/>
          <w:sz w:val="28"/>
          <w:szCs w:val="28"/>
        </w:rPr>
        <w:t>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s </w:t>
      </w:r>
      <w:r w:rsidR="00535956" w:rsidRPr="00FC44A9">
        <w:rPr>
          <w:rFonts w:ascii="Times New Roman" w:hAnsi="Times New Roman" w:cs="Times New Roman"/>
          <w:sz w:val="28"/>
          <w:szCs w:val="28"/>
        </w:rPr>
        <w:t xml:space="preserve">autoridades policiais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de Macau e de Zhuhai </w:t>
      </w:r>
      <w:r w:rsidR="00535956" w:rsidRPr="00FC44A9">
        <w:rPr>
          <w:rFonts w:ascii="Times New Roman" w:hAnsi="Times New Roman" w:cs="Times New Roman"/>
          <w:sz w:val="28"/>
          <w:szCs w:val="28"/>
        </w:rPr>
        <w:t xml:space="preserve">desencadearam </w:t>
      </w:r>
      <w:r w:rsidR="00A31ECF" w:rsidRPr="00FC44A9">
        <w:rPr>
          <w:rFonts w:ascii="Times New Roman" w:hAnsi="Times New Roman" w:cs="Times New Roman"/>
          <w:sz w:val="28"/>
          <w:szCs w:val="28"/>
        </w:rPr>
        <w:t>uma operação conjunta denominad</w:t>
      </w:r>
      <w:r w:rsidR="00E23EDB" w:rsidRPr="00FC44A9">
        <w:rPr>
          <w:rFonts w:ascii="Times New Roman" w:hAnsi="Times New Roman" w:cs="Times New Roman"/>
          <w:sz w:val="28"/>
          <w:szCs w:val="28"/>
        </w:rPr>
        <w:t>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“Operação de Duas Lanças” e desmantelaram com sucesso um</w:t>
      </w:r>
      <w:r w:rsidR="00535956" w:rsidRPr="00FC44A9">
        <w:rPr>
          <w:rFonts w:ascii="Times New Roman" w:hAnsi="Times New Roman" w:cs="Times New Roman"/>
          <w:sz w:val="28"/>
          <w:szCs w:val="28"/>
        </w:rPr>
        <w:t xml:space="preserve">a rede de agiotagem </w:t>
      </w:r>
      <w:r w:rsidR="00A31ECF" w:rsidRPr="00FC44A9">
        <w:rPr>
          <w:rFonts w:ascii="Times New Roman" w:hAnsi="Times New Roman" w:cs="Times New Roman"/>
          <w:sz w:val="28"/>
          <w:szCs w:val="28"/>
        </w:rPr>
        <w:t>transfronteiriç</w:t>
      </w:r>
      <w:r w:rsidR="00E23EDB" w:rsidRPr="00FC44A9">
        <w:rPr>
          <w:rFonts w:ascii="Times New Roman" w:hAnsi="Times New Roman" w:cs="Times New Roman"/>
          <w:sz w:val="28"/>
          <w:szCs w:val="28"/>
        </w:rPr>
        <w:t>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. Nesta operação, a Polícia de Macau deteve 38 pessoas envolvidas e apreendeu capital </w:t>
      </w:r>
      <w:r w:rsidR="00E23EDB" w:rsidRPr="00FC44A9">
        <w:rPr>
          <w:rFonts w:ascii="Times New Roman" w:hAnsi="Times New Roman" w:cs="Times New Roman"/>
          <w:sz w:val="28"/>
          <w:szCs w:val="28"/>
        </w:rPr>
        <w:t xml:space="preserve">no valor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de 5.500.000 dólares de Hong Kong; em 25 de </w:t>
      </w:r>
      <w:r w:rsidR="00713457" w:rsidRPr="00FC44A9">
        <w:rPr>
          <w:rFonts w:ascii="Times New Roman" w:hAnsi="Times New Roman" w:cs="Times New Roman"/>
          <w:sz w:val="28"/>
          <w:szCs w:val="28"/>
        </w:rPr>
        <w:t xml:space="preserve">Novembro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do ano transacto, as </w:t>
      </w:r>
      <w:r w:rsidR="00535956" w:rsidRPr="00FC44A9">
        <w:rPr>
          <w:rFonts w:ascii="Times New Roman" w:hAnsi="Times New Roman" w:cs="Times New Roman"/>
          <w:sz w:val="28"/>
          <w:szCs w:val="28"/>
        </w:rPr>
        <w:t xml:space="preserve">autoridades policiais </w:t>
      </w:r>
      <w:r w:rsidR="00535956" w:rsidRPr="00FC44A9">
        <w:rPr>
          <w:rFonts w:ascii="Times New Roman" w:hAnsi="Times New Roman" w:cs="Times New Roman"/>
          <w:sz w:val="28"/>
          <w:szCs w:val="28"/>
        </w:rPr>
        <w:lastRenderedPageBreak/>
        <w:t xml:space="preserve">de </w:t>
      </w:r>
      <w:r w:rsidR="00A31ECF" w:rsidRPr="00FC44A9">
        <w:rPr>
          <w:rFonts w:ascii="Times New Roman" w:hAnsi="Times New Roman" w:cs="Times New Roman"/>
          <w:sz w:val="28"/>
          <w:szCs w:val="28"/>
        </w:rPr>
        <w:t>Macau e de Zhuhai efectuar</w:t>
      </w:r>
      <w:r w:rsidR="00E23EDB" w:rsidRPr="00FC44A9">
        <w:rPr>
          <w:rFonts w:ascii="Times New Roman" w:hAnsi="Times New Roman" w:cs="Times New Roman"/>
          <w:sz w:val="28"/>
          <w:szCs w:val="28"/>
        </w:rPr>
        <w:t>am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535956" w:rsidRPr="00FC44A9">
        <w:rPr>
          <w:rFonts w:ascii="Times New Roman" w:hAnsi="Times New Roman" w:cs="Times New Roman"/>
          <w:sz w:val="28"/>
          <w:szCs w:val="28"/>
        </w:rPr>
        <w:t>outra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operação conjunta, </w:t>
      </w:r>
      <w:r w:rsidR="00E23EDB" w:rsidRPr="00FC44A9">
        <w:rPr>
          <w:rFonts w:ascii="Times New Roman" w:hAnsi="Times New Roman" w:cs="Times New Roman"/>
          <w:sz w:val="28"/>
          <w:szCs w:val="28"/>
        </w:rPr>
        <w:t xml:space="preserve">tendo </w:t>
      </w:r>
      <w:r w:rsidR="00A31ECF" w:rsidRPr="00FC44A9">
        <w:rPr>
          <w:rFonts w:ascii="Times New Roman" w:hAnsi="Times New Roman" w:cs="Times New Roman"/>
          <w:sz w:val="28"/>
          <w:szCs w:val="28"/>
        </w:rPr>
        <w:t>desmantela</w:t>
      </w:r>
      <w:r w:rsidR="00E23EDB" w:rsidRPr="00FC44A9">
        <w:rPr>
          <w:rFonts w:ascii="Times New Roman" w:hAnsi="Times New Roman" w:cs="Times New Roman"/>
          <w:sz w:val="28"/>
          <w:szCs w:val="28"/>
        </w:rPr>
        <w:t>do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uma </w:t>
      </w:r>
      <w:r w:rsidR="00535956" w:rsidRPr="00FC44A9">
        <w:rPr>
          <w:rFonts w:ascii="Times New Roman" w:hAnsi="Times New Roman" w:cs="Times New Roman"/>
          <w:sz w:val="28"/>
          <w:szCs w:val="28"/>
        </w:rPr>
        <w:t>rede de agiotagem transfronteiriça</w:t>
      </w:r>
      <w:r w:rsidR="00A31ECF" w:rsidRPr="00FC44A9">
        <w:rPr>
          <w:rFonts w:ascii="Times New Roman" w:hAnsi="Times New Roman" w:cs="Times New Roman"/>
          <w:sz w:val="28"/>
          <w:szCs w:val="28"/>
        </w:rPr>
        <w:t>. Na parte de Macau</w:t>
      </w:r>
      <w:r w:rsidR="00E23EDB" w:rsidRPr="00FC44A9">
        <w:rPr>
          <w:rFonts w:ascii="Times New Roman" w:hAnsi="Times New Roman" w:cs="Times New Roman"/>
          <w:sz w:val="28"/>
          <w:szCs w:val="28"/>
        </w:rPr>
        <w:t xml:space="preserve">, foram detidas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28 pessoas e </w:t>
      </w:r>
      <w:r w:rsidR="00535956" w:rsidRPr="00FC44A9">
        <w:rPr>
          <w:rFonts w:ascii="Times New Roman" w:hAnsi="Times New Roman" w:cs="Times New Roman"/>
          <w:sz w:val="28"/>
          <w:szCs w:val="28"/>
        </w:rPr>
        <w:t xml:space="preserve">congeladas </w:t>
      </w:r>
      <w:r w:rsidR="00A31ECF" w:rsidRPr="00FC44A9">
        <w:rPr>
          <w:rFonts w:ascii="Times New Roman" w:hAnsi="Times New Roman" w:cs="Times New Roman"/>
          <w:sz w:val="28"/>
          <w:szCs w:val="28"/>
        </w:rPr>
        <w:t>17 contas bancárias</w:t>
      </w:r>
      <w:r w:rsidR="00752AFC" w:rsidRPr="00FC44A9">
        <w:rPr>
          <w:rFonts w:ascii="Times New Roman" w:hAnsi="Times New Roman" w:cs="Times New Roman"/>
          <w:sz w:val="28"/>
          <w:szCs w:val="28"/>
        </w:rPr>
        <w:t xml:space="preserve"> usadas em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salas de jogo dos casinos, </w:t>
      </w:r>
      <w:r w:rsidR="00752AFC" w:rsidRPr="00FC44A9">
        <w:rPr>
          <w:rFonts w:ascii="Times New Roman" w:hAnsi="Times New Roman" w:cs="Times New Roman"/>
          <w:sz w:val="28"/>
          <w:szCs w:val="28"/>
        </w:rPr>
        <w:t xml:space="preserve">com um valor de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cerca de 400.000 dólares de Hong Kong. </w:t>
      </w:r>
      <w:r w:rsidR="00E27A4D" w:rsidRPr="00FC44A9">
        <w:rPr>
          <w:rFonts w:ascii="Times New Roman" w:hAnsi="Times New Roman" w:cs="Times New Roman"/>
          <w:sz w:val="28"/>
          <w:szCs w:val="28"/>
        </w:rPr>
        <w:t>A estas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E27A4D" w:rsidRPr="00FC44A9">
        <w:rPr>
          <w:rFonts w:ascii="Times New Roman" w:hAnsi="Times New Roman" w:cs="Times New Roman"/>
          <w:sz w:val="28"/>
          <w:szCs w:val="28"/>
        </w:rPr>
        <w:t xml:space="preserve">redes de agiotagem transfronteiriça também </w:t>
      </w:r>
      <w:r w:rsidR="006A38BD" w:rsidRPr="00FC44A9">
        <w:rPr>
          <w:rFonts w:ascii="Times New Roman" w:hAnsi="Times New Roman" w:cs="Times New Roman"/>
          <w:sz w:val="28"/>
          <w:szCs w:val="28"/>
        </w:rPr>
        <w:t>estão associados</w:t>
      </w:r>
      <w:r w:rsidR="00E27A4D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713457" w:rsidRPr="00FC44A9">
        <w:rPr>
          <w:rFonts w:ascii="Times New Roman" w:hAnsi="Times New Roman" w:cs="Times New Roman"/>
          <w:sz w:val="28"/>
          <w:szCs w:val="28"/>
        </w:rPr>
        <w:t xml:space="preserve">a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vários casos de sequestro. A resolução destes casos </w:t>
      </w:r>
      <w:r w:rsidR="00E27A4D" w:rsidRPr="00FC44A9">
        <w:rPr>
          <w:rFonts w:ascii="Times New Roman" w:hAnsi="Times New Roman" w:cs="Times New Roman"/>
          <w:sz w:val="28"/>
          <w:szCs w:val="28"/>
        </w:rPr>
        <w:t xml:space="preserve">tem um elevado efeito dissuasor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quanto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à </w:t>
      </w:r>
      <w:r w:rsidR="0028407D" w:rsidRPr="00FC44A9">
        <w:rPr>
          <w:rFonts w:ascii="Times New Roman" w:hAnsi="Times New Roman" w:cs="Times New Roman"/>
          <w:sz w:val="28"/>
          <w:szCs w:val="28"/>
        </w:rPr>
        <w:t>prática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 de</w:t>
      </w:r>
      <w:r w:rsidR="00E27A4D" w:rsidRPr="00FC44A9">
        <w:rPr>
          <w:rFonts w:ascii="Times New Roman" w:hAnsi="Times New Roman" w:cs="Times New Roman"/>
          <w:sz w:val="28"/>
          <w:szCs w:val="28"/>
        </w:rPr>
        <w:t>ste</w:t>
      </w:r>
      <w:r w:rsidR="0028407D" w:rsidRPr="00FC44A9">
        <w:rPr>
          <w:rFonts w:ascii="Times New Roman" w:hAnsi="Times New Roman" w:cs="Times New Roman"/>
          <w:sz w:val="28"/>
          <w:szCs w:val="28"/>
        </w:rPr>
        <w:t>s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tipo</w:t>
      </w:r>
      <w:r w:rsidR="00E27A4D" w:rsidRPr="00FC44A9">
        <w:rPr>
          <w:rFonts w:ascii="Times New Roman" w:hAnsi="Times New Roman" w:cs="Times New Roman"/>
          <w:sz w:val="28"/>
          <w:szCs w:val="28"/>
        </w:rPr>
        <w:t>s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de crime</w:t>
      </w:r>
      <w:r w:rsidR="00E27A4D" w:rsidRPr="00FC44A9">
        <w:rPr>
          <w:rFonts w:ascii="Times New Roman" w:hAnsi="Times New Roman" w:cs="Times New Roman"/>
          <w:sz w:val="28"/>
          <w:szCs w:val="28"/>
        </w:rPr>
        <w:t>s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74BC" w:rsidRPr="00FC44A9" w:rsidRDefault="00B374BC" w:rsidP="00FC44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1ECF" w:rsidRPr="00FC44A9" w:rsidRDefault="00991C8A" w:rsidP="00A31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Ao longo do ano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de 2019, registou-se </w:t>
      </w:r>
      <w:r w:rsidR="00102552" w:rsidRPr="00FC44A9">
        <w:rPr>
          <w:rFonts w:ascii="Times New Roman" w:hAnsi="Times New Roman" w:cs="Times New Roman"/>
          <w:sz w:val="28"/>
          <w:szCs w:val="28"/>
        </w:rPr>
        <w:t xml:space="preserve">um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total 80 casos de roubo, um aumento de 11 casos e uma subida de 15,9%, comparativamente ao ano de 2018, 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e a maior parte deles ocorreu </w:t>
      </w:r>
      <w:r w:rsidR="00A31ECF" w:rsidRPr="00FC44A9">
        <w:rPr>
          <w:rFonts w:ascii="Times New Roman" w:hAnsi="Times New Roman" w:cs="Times New Roman"/>
          <w:sz w:val="28"/>
          <w:szCs w:val="28"/>
        </w:rPr>
        <w:t>junto dos hotéis ou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 em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locais isolados. 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Junto dos hotéis </w:t>
      </w:r>
      <w:r w:rsidR="00A31ECF" w:rsidRPr="00FC44A9">
        <w:rPr>
          <w:rFonts w:ascii="Times New Roman" w:hAnsi="Times New Roman" w:cs="Times New Roman"/>
          <w:sz w:val="28"/>
          <w:szCs w:val="28"/>
        </w:rPr>
        <w:t>regista</w:t>
      </w:r>
      <w:r w:rsidR="00232C0A" w:rsidRPr="00FC44A9">
        <w:rPr>
          <w:rFonts w:ascii="Times New Roman" w:hAnsi="Times New Roman" w:cs="Times New Roman"/>
          <w:sz w:val="28"/>
          <w:szCs w:val="28"/>
        </w:rPr>
        <w:t>ram-se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31 casos de roubo, dos quais 22 </w:t>
      </w:r>
      <w:r w:rsidR="00232C0A" w:rsidRPr="00FC44A9">
        <w:rPr>
          <w:rFonts w:ascii="Times New Roman" w:hAnsi="Times New Roman" w:cs="Times New Roman"/>
          <w:sz w:val="28"/>
          <w:szCs w:val="28"/>
        </w:rPr>
        <w:t>estavam relacionados com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indivíduos que </w:t>
      </w:r>
      <w:r w:rsidR="00836509" w:rsidRPr="00FC44A9">
        <w:rPr>
          <w:rFonts w:ascii="Times New Roman" w:hAnsi="Times New Roman" w:cs="Times New Roman"/>
          <w:sz w:val="28"/>
          <w:szCs w:val="28"/>
        </w:rPr>
        <w:t xml:space="preserve">se dedicavam à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“troca ilegal de moeda” e 6 </w:t>
      </w:r>
      <w:r w:rsidR="00836509" w:rsidRPr="00FC44A9">
        <w:rPr>
          <w:rFonts w:ascii="Times New Roman" w:hAnsi="Times New Roman" w:cs="Times New Roman"/>
          <w:sz w:val="28"/>
          <w:szCs w:val="28"/>
        </w:rPr>
        <w:t xml:space="preserve">estavam </w:t>
      </w:r>
      <w:r w:rsidR="00232C0A" w:rsidRPr="00FC44A9">
        <w:rPr>
          <w:rFonts w:ascii="Times New Roman" w:hAnsi="Times New Roman" w:cs="Times New Roman"/>
          <w:sz w:val="28"/>
          <w:szCs w:val="28"/>
        </w:rPr>
        <w:t xml:space="preserve">relacionados </w:t>
      </w:r>
      <w:r w:rsidR="00A31ECF" w:rsidRPr="00FC44A9">
        <w:rPr>
          <w:rFonts w:ascii="Times New Roman" w:hAnsi="Times New Roman" w:cs="Times New Roman"/>
          <w:sz w:val="28"/>
          <w:szCs w:val="28"/>
        </w:rPr>
        <w:t>com a prostituição</w:t>
      </w:r>
      <w:r w:rsidR="004F5FCE" w:rsidRPr="00FC44A9">
        <w:rPr>
          <w:rFonts w:ascii="Times New Roman" w:hAnsi="Times New Roman" w:cs="Times New Roman"/>
          <w:sz w:val="28"/>
          <w:szCs w:val="28"/>
        </w:rPr>
        <w:t>.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Foram registados 34 casos de roubo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que </w:t>
      </w:r>
      <w:r w:rsidR="00A31ECF" w:rsidRPr="00FC44A9">
        <w:rPr>
          <w:rFonts w:ascii="Times New Roman" w:hAnsi="Times New Roman" w:cs="Times New Roman"/>
          <w:sz w:val="28"/>
          <w:szCs w:val="28"/>
        </w:rPr>
        <w:t>ocorr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eram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em locais isolados, </w:t>
      </w:r>
      <w:r w:rsidR="004F5FCE" w:rsidRPr="00FC44A9">
        <w:rPr>
          <w:rFonts w:ascii="Times New Roman" w:hAnsi="Times New Roman" w:cs="Times New Roman"/>
          <w:sz w:val="28"/>
          <w:szCs w:val="28"/>
        </w:rPr>
        <w:t xml:space="preserve">e de entre estes há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11 casos </w:t>
      </w:r>
      <w:r w:rsidR="004F5FCE" w:rsidRPr="00FC44A9">
        <w:rPr>
          <w:rFonts w:ascii="Times New Roman" w:hAnsi="Times New Roman" w:cs="Times New Roman"/>
          <w:sz w:val="28"/>
          <w:szCs w:val="28"/>
        </w:rPr>
        <w:t xml:space="preserve">em que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as </w:t>
      </w:r>
      <w:r w:rsidR="00752AFC" w:rsidRPr="00FC44A9">
        <w:rPr>
          <w:rFonts w:ascii="Times New Roman" w:hAnsi="Times New Roman" w:cs="Times New Roman"/>
          <w:sz w:val="28"/>
          <w:szCs w:val="28"/>
        </w:rPr>
        <w:t>v</w:t>
      </w:r>
      <w:r w:rsidRPr="00FC44A9">
        <w:rPr>
          <w:rFonts w:ascii="Times New Roman" w:hAnsi="Times New Roman" w:cs="Times New Roman"/>
          <w:sz w:val="28"/>
          <w:szCs w:val="28"/>
        </w:rPr>
        <w:t>í</w:t>
      </w:r>
      <w:r w:rsidR="00752AFC" w:rsidRPr="00FC44A9">
        <w:rPr>
          <w:rFonts w:ascii="Times New Roman" w:hAnsi="Times New Roman" w:cs="Times New Roman"/>
          <w:sz w:val="28"/>
          <w:szCs w:val="28"/>
        </w:rPr>
        <w:t xml:space="preserve">timas </w:t>
      </w:r>
      <w:r w:rsidR="00A31ECF" w:rsidRPr="00FC44A9">
        <w:rPr>
          <w:rFonts w:ascii="Times New Roman" w:hAnsi="Times New Roman" w:cs="Times New Roman"/>
          <w:sz w:val="28"/>
          <w:szCs w:val="28"/>
        </w:rPr>
        <w:t>e os suspeitos são conhecidos</w:t>
      </w:r>
      <w:r w:rsidR="004F5FCE" w:rsidRPr="00FC44A9">
        <w:rPr>
          <w:rFonts w:ascii="Times New Roman" w:hAnsi="Times New Roman" w:cs="Times New Roman"/>
          <w:sz w:val="28"/>
          <w:szCs w:val="28"/>
        </w:rPr>
        <w:t xml:space="preserve"> entre si,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4F5FCE" w:rsidRPr="00FC44A9">
        <w:rPr>
          <w:rFonts w:ascii="Times New Roman" w:hAnsi="Times New Roman" w:cs="Times New Roman"/>
          <w:sz w:val="28"/>
          <w:szCs w:val="28"/>
        </w:rPr>
        <w:t xml:space="preserve">tendo ocorrido </w:t>
      </w:r>
      <w:r w:rsidR="00752AFC" w:rsidRPr="00FC44A9">
        <w:rPr>
          <w:rFonts w:ascii="Times New Roman" w:hAnsi="Times New Roman" w:cs="Times New Roman"/>
          <w:sz w:val="28"/>
          <w:szCs w:val="28"/>
        </w:rPr>
        <w:t xml:space="preserve">principalmente </w:t>
      </w:r>
      <w:r w:rsidR="004F5FCE" w:rsidRPr="00FC44A9">
        <w:rPr>
          <w:rFonts w:ascii="Times New Roman" w:hAnsi="Times New Roman" w:cs="Times New Roman"/>
          <w:sz w:val="28"/>
          <w:szCs w:val="28"/>
        </w:rPr>
        <w:t>entre</w:t>
      </w:r>
      <w:r w:rsidR="006844E0" w:rsidRPr="00FC44A9">
        <w:rPr>
          <w:rFonts w:ascii="Times New Roman" w:hAnsi="Times New Roman" w:cs="Times New Roman"/>
          <w:sz w:val="28"/>
          <w:szCs w:val="28"/>
        </w:rPr>
        <w:t xml:space="preserve"> o cair da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noite e</w:t>
      </w:r>
      <w:r w:rsidR="006844E0" w:rsidRPr="00FC44A9">
        <w:rPr>
          <w:rFonts w:ascii="Times New Roman" w:hAnsi="Times New Roman" w:cs="Times New Roman"/>
          <w:sz w:val="28"/>
          <w:szCs w:val="28"/>
        </w:rPr>
        <w:t xml:space="preserve"> a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madrugada. Para</w:t>
      </w:r>
      <w:r w:rsidR="006844E0" w:rsidRPr="00FC44A9">
        <w:rPr>
          <w:rFonts w:ascii="Times New Roman" w:hAnsi="Times New Roman" w:cs="Times New Roman"/>
          <w:sz w:val="28"/>
          <w:szCs w:val="28"/>
        </w:rPr>
        <w:t xml:space="preserve"> combater esta </w:t>
      </w:r>
      <w:r w:rsidR="00A31ECF" w:rsidRPr="00FC44A9">
        <w:rPr>
          <w:rFonts w:ascii="Times New Roman" w:hAnsi="Times New Roman" w:cs="Times New Roman"/>
          <w:sz w:val="28"/>
          <w:szCs w:val="28"/>
        </w:rPr>
        <w:t>situação</w:t>
      </w:r>
      <w:r w:rsidRPr="00FC44A9">
        <w:rPr>
          <w:rFonts w:ascii="Times New Roman" w:hAnsi="Times New Roman" w:cs="Times New Roman"/>
          <w:sz w:val="28"/>
          <w:szCs w:val="28"/>
        </w:rPr>
        <w:t>,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a Polícia reforçou as patrulhas e o combate </w:t>
      </w:r>
      <w:r w:rsidR="00836509" w:rsidRPr="00FC44A9">
        <w:rPr>
          <w:rFonts w:ascii="Times New Roman" w:hAnsi="Times New Roman" w:cs="Times New Roman"/>
          <w:sz w:val="28"/>
          <w:szCs w:val="28"/>
        </w:rPr>
        <w:t xml:space="preserve">à criminalidade </w:t>
      </w:r>
      <w:r w:rsidR="00A31ECF" w:rsidRPr="00FC44A9">
        <w:rPr>
          <w:rFonts w:ascii="Times New Roman" w:hAnsi="Times New Roman" w:cs="Times New Roman"/>
          <w:sz w:val="28"/>
          <w:szCs w:val="28"/>
        </w:rPr>
        <w:t>nos hotéis e nas zonas adjacentes. Em simultâneo, apela</w:t>
      </w:r>
      <w:r w:rsidR="00836509" w:rsidRPr="00FC44A9">
        <w:rPr>
          <w:rFonts w:ascii="Times New Roman" w:hAnsi="Times New Roman" w:cs="Times New Roman"/>
          <w:sz w:val="28"/>
          <w:szCs w:val="28"/>
        </w:rPr>
        <w:t>-se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à população </w:t>
      </w:r>
      <w:r w:rsidR="00836509" w:rsidRPr="00FC44A9">
        <w:rPr>
          <w:rFonts w:ascii="Times New Roman" w:hAnsi="Times New Roman" w:cs="Times New Roman"/>
          <w:sz w:val="28"/>
          <w:szCs w:val="28"/>
        </w:rPr>
        <w:t xml:space="preserve">que </w:t>
      </w:r>
      <w:r w:rsidR="00A31ECF" w:rsidRPr="00FC44A9">
        <w:rPr>
          <w:rFonts w:ascii="Times New Roman" w:hAnsi="Times New Roman" w:cs="Times New Roman"/>
          <w:sz w:val="28"/>
          <w:szCs w:val="28"/>
        </w:rPr>
        <w:t>evit</w:t>
      </w:r>
      <w:r w:rsidR="00836509" w:rsidRPr="00FC44A9">
        <w:rPr>
          <w:rFonts w:ascii="Times New Roman" w:hAnsi="Times New Roman" w:cs="Times New Roman"/>
          <w:sz w:val="28"/>
          <w:szCs w:val="28"/>
        </w:rPr>
        <w:t>e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deslocações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solitárias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a estes locais isolados durante a noite e </w:t>
      </w:r>
      <w:r w:rsidR="00836509" w:rsidRPr="00FC44A9">
        <w:rPr>
          <w:rFonts w:ascii="Times New Roman" w:hAnsi="Times New Roman" w:cs="Times New Roman"/>
          <w:sz w:val="28"/>
          <w:szCs w:val="28"/>
        </w:rPr>
        <w:t xml:space="preserve">que </w:t>
      </w:r>
      <w:r w:rsidR="00A31ECF" w:rsidRPr="00FC44A9">
        <w:rPr>
          <w:rFonts w:ascii="Times New Roman" w:hAnsi="Times New Roman" w:cs="Times New Roman"/>
          <w:sz w:val="28"/>
          <w:szCs w:val="28"/>
        </w:rPr>
        <w:t>fique atent</w:t>
      </w:r>
      <w:r w:rsidR="00836509" w:rsidRPr="00FC44A9">
        <w:rPr>
          <w:rFonts w:ascii="Times New Roman" w:hAnsi="Times New Roman" w:cs="Times New Roman"/>
          <w:sz w:val="28"/>
          <w:szCs w:val="28"/>
        </w:rPr>
        <w:t xml:space="preserve">a a 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pessoas suspeitas. Com </w:t>
      </w:r>
      <w:r w:rsidR="00836509" w:rsidRPr="00FC44A9">
        <w:rPr>
          <w:rFonts w:ascii="Times New Roman" w:hAnsi="Times New Roman" w:cs="Times New Roman"/>
          <w:sz w:val="28"/>
          <w:szCs w:val="28"/>
        </w:rPr>
        <w:t>a entrada em funcionamento d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a 4.ª fase do sistema “Olhos no </w:t>
      </w:r>
      <w:r w:rsidRPr="00FC44A9">
        <w:rPr>
          <w:rFonts w:ascii="Times New Roman" w:hAnsi="Times New Roman" w:cs="Times New Roman"/>
          <w:sz w:val="28"/>
          <w:szCs w:val="28"/>
        </w:rPr>
        <w:t>C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éu”, acredita-se que </w:t>
      </w:r>
      <w:r w:rsidR="00836509" w:rsidRPr="00FC44A9">
        <w:rPr>
          <w:rFonts w:ascii="Times New Roman" w:hAnsi="Times New Roman" w:cs="Times New Roman"/>
          <w:sz w:val="28"/>
          <w:szCs w:val="28"/>
        </w:rPr>
        <w:t>a instalação de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800 câmaras de vigilância localizadas em áreas isoladas e em zonas com eventuais riscos de segurança produzirá</w:t>
      </w:r>
      <w:r w:rsidR="00836509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A31ECF" w:rsidRPr="00FC44A9">
        <w:rPr>
          <w:rFonts w:ascii="Times New Roman" w:hAnsi="Times New Roman" w:cs="Times New Roman"/>
          <w:sz w:val="28"/>
          <w:szCs w:val="28"/>
        </w:rPr>
        <w:t>efeitos dissuasores</w:t>
      </w:r>
      <w:r w:rsidR="00A27A17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A38BD" w:rsidRPr="00FC44A9">
        <w:rPr>
          <w:rFonts w:ascii="Times New Roman" w:hAnsi="Times New Roman" w:cs="Times New Roman"/>
          <w:sz w:val="28"/>
          <w:szCs w:val="28"/>
        </w:rPr>
        <w:t>nessas</w:t>
      </w:r>
      <w:r w:rsidR="00A31ECF" w:rsidRPr="00FC44A9">
        <w:rPr>
          <w:rFonts w:ascii="Times New Roman" w:hAnsi="Times New Roman" w:cs="Times New Roman"/>
          <w:sz w:val="28"/>
          <w:szCs w:val="28"/>
        </w:rPr>
        <w:t xml:space="preserve"> zonas.</w:t>
      </w:r>
    </w:p>
    <w:p w:rsidR="00A31ECF" w:rsidRPr="00FC44A9" w:rsidRDefault="00A31ECF" w:rsidP="00A31E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1ECF" w:rsidRPr="00FC44A9" w:rsidRDefault="00A31ECF" w:rsidP="00A31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Quanto ao crime de fogo posto</w:t>
      </w:r>
      <w:r w:rsidR="00A27A17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A27A17" w:rsidRPr="00FC44A9">
        <w:rPr>
          <w:rFonts w:ascii="Times New Roman" w:hAnsi="Times New Roman" w:cs="Times New Roman"/>
          <w:sz w:val="28"/>
          <w:szCs w:val="28"/>
        </w:rPr>
        <w:t>n</w:t>
      </w:r>
      <w:r w:rsidRPr="00FC44A9">
        <w:rPr>
          <w:rFonts w:ascii="Times New Roman" w:hAnsi="Times New Roman" w:cs="Times New Roman"/>
          <w:sz w:val="28"/>
          <w:szCs w:val="28"/>
        </w:rPr>
        <w:t>o ano passado</w:t>
      </w:r>
      <w:r w:rsidR="00A27A17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Pr="00FC44A9">
        <w:rPr>
          <w:rFonts w:ascii="Times New Roman" w:hAnsi="Times New Roman" w:cs="Times New Roman"/>
          <w:sz w:val="28"/>
          <w:szCs w:val="28"/>
        </w:rPr>
        <w:t>regista</w:t>
      </w:r>
      <w:r w:rsidR="00A27A17" w:rsidRPr="00FC44A9">
        <w:rPr>
          <w:rFonts w:ascii="Times New Roman" w:hAnsi="Times New Roman" w:cs="Times New Roman"/>
          <w:sz w:val="28"/>
          <w:szCs w:val="28"/>
        </w:rPr>
        <w:t>ram-se</w:t>
      </w:r>
      <w:r w:rsidRPr="00FC44A9">
        <w:rPr>
          <w:rFonts w:ascii="Times New Roman" w:hAnsi="Times New Roman" w:cs="Times New Roman"/>
          <w:sz w:val="28"/>
          <w:szCs w:val="28"/>
        </w:rPr>
        <w:t xml:space="preserve"> 57 casos, </w:t>
      </w:r>
      <w:r w:rsidR="00A27A17" w:rsidRPr="00FC44A9">
        <w:rPr>
          <w:rFonts w:ascii="Times New Roman" w:hAnsi="Times New Roman" w:cs="Times New Roman"/>
          <w:sz w:val="28"/>
          <w:szCs w:val="28"/>
        </w:rPr>
        <w:t xml:space="preserve">o que </w:t>
      </w:r>
      <w:r w:rsidRPr="00FC44A9">
        <w:rPr>
          <w:rFonts w:ascii="Times New Roman" w:hAnsi="Times New Roman" w:cs="Times New Roman"/>
          <w:sz w:val="28"/>
          <w:szCs w:val="28"/>
        </w:rPr>
        <w:t xml:space="preserve">representa uma descida de 9,5% e de 6 casos, comparando com o ano de 2018, </w:t>
      </w:r>
      <w:r w:rsidR="00A27A17" w:rsidRPr="00FC44A9">
        <w:rPr>
          <w:rFonts w:ascii="Times New Roman" w:hAnsi="Times New Roman" w:cs="Times New Roman"/>
          <w:sz w:val="28"/>
          <w:szCs w:val="28"/>
        </w:rPr>
        <w:t xml:space="preserve">tendo sido resolvidos </w:t>
      </w:r>
      <w:r w:rsidRPr="00FC44A9">
        <w:rPr>
          <w:rFonts w:ascii="Times New Roman" w:hAnsi="Times New Roman" w:cs="Times New Roman"/>
          <w:sz w:val="28"/>
          <w:szCs w:val="28"/>
        </w:rPr>
        <w:t xml:space="preserve">32 </w:t>
      </w:r>
      <w:r w:rsidR="00A27A17" w:rsidRPr="00FC44A9">
        <w:rPr>
          <w:rFonts w:ascii="Times New Roman" w:hAnsi="Times New Roman" w:cs="Times New Roman"/>
          <w:sz w:val="28"/>
          <w:szCs w:val="28"/>
        </w:rPr>
        <w:t xml:space="preserve">desses </w:t>
      </w:r>
      <w:r w:rsidRPr="00FC44A9">
        <w:rPr>
          <w:rFonts w:ascii="Times New Roman" w:hAnsi="Times New Roman" w:cs="Times New Roman"/>
          <w:sz w:val="28"/>
          <w:szCs w:val="28"/>
        </w:rPr>
        <w:t xml:space="preserve">casos. Houve uma descida no número geral dos casos, mas a Polícia verificou que 31 dos casos acima referidos foram </w:t>
      </w:r>
      <w:r w:rsidR="00B24145" w:rsidRPr="00FC44A9">
        <w:rPr>
          <w:rFonts w:ascii="Times New Roman" w:hAnsi="Times New Roman" w:cs="Times New Roman"/>
          <w:sz w:val="28"/>
          <w:szCs w:val="28"/>
        </w:rPr>
        <w:t xml:space="preserve">causados </w:t>
      </w:r>
      <w:r w:rsidRPr="00FC44A9">
        <w:rPr>
          <w:rFonts w:ascii="Times New Roman" w:hAnsi="Times New Roman" w:cs="Times New Roman"/>
          <w:sz w:val="28"/>
          <w:szCs w:val="28"/>
        </w:rPr>
        <w:t xml:space="preserve">por pontas de cigarro deixadas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acesas </w:t>
      </w:r>
      <w:r w:rsidRPr="00FC44A9">
        <w:rPr>
          <w:rFonts w:ascii="Times New Roman" w:hAnsi="Times New Roman" w:cs="Times New Roman"/>
          <w:sz w:val="28"/>
          <w:szCs w:val="28"/>
        </w:rPr>
        <w:t xml:space="preserve">em lugar inapropriado, sendo </w:t>
      </w:r>
      <w:r w:rsidR="00B24145" w:rsidRPr="00FC44A9">
        <w:rPr>
          <w:rFonts w:ascii="Times New Roman" w:hAnsi="Times New Roman" w:cs="Times New Roman"/>
          <w:sz w:val="28"/>
          <w:szCs w:val="28"/>
        </w:rPr>
        <w:t xml:space="preserve">esta </w:t>
      </w:r>
      <w:r w:rsidRPr="00FC44A9">
        <w:rPr>
          <w:rFonts w:ascii="Times New Roman" w:hAnsi="Times New Roman" w:cs="Times New Roman"/>
          <w:sz w:val="28"/>
          <w:szCs w:val="28"/>
        </w:rPr>
        <w:t xml:space="preserve">a principal causa </w:t>
      </w:r>
      <w:r w:rsidR="00B24145" w:rsidRPr="00FC44A9">
        <w:rPr>
          <w:rFonts w:ascii="Times New Roman" w:hAnsi="Times New Roman" w:cs="Times New Roman"/>
          <w:sz w:val="28"/>
          <w:szCs w:val="28"/>
        </w:rPr>
        <w:t>dos</w:t>
      </w:r>
      <w:r w:rsidRPr="00FC44A9">
        <w:rPr>
          <w:rFonts w:ascii="Times New Roman" w:hAnsi="Times New Roman" w:cs="Times New Roman"/>
          <w:sz w:val="28"/>
          <w:szCs w:val="28"/>
        </w:rPr>
        <w:t xml:space="preserve"> incêndios. Para esse fim, a Polícia </w:t>
      </w:r>
      <w:r w:rsidR="00B24145" w:rsidRPr="00FC44A9">
        <w:rPr>
          <w:rFonts w:ascii="Times New Roman" w:hAnsi="Times New Roman" w:cs="Times New Roman"/>
          <w:sz w:val="28"/>
          <w:szCs w:val="28"/>
        </w:rPr>
        <w:t>através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várias vias </w:t>
      </w:r>
      <w:r w:rsidR="00B24145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acções de divulgação e sensibilização da prevenção do crime, enfatiza </w:t>
      </w:r>
      <w:r w:rsidR="00B24145" w:rsidRPr="00FC44A9">
        <w:rPr>
          <w:rFonts w:ascii="Times New Roman" w:hAnsi="Times New Roman" w:cs="Times New Roman"/>
          <w:sz w:val="28"/>
          <w:szCs w:val="28"/>
        </w:rPr>
        <w:t xml:space="preserve">junto da </w:t>
      </w:r>
      <w:r w:rsidRPr="00FC44A9">
        <w:rPr>
          <w:rFonts w:ascii="Times New Roman" w:hAnsi="Times New Roman" w:cs="Times New Roman"/>
          <w:sz w:val="28"/>
          <w:szCs w:val="28"/>
        </w:rPr>
        <w:t>população que quem provo</w:t>
      </w:r>
      <w:r w:rsidR="00B24145" w:rsidRPr="00FC44A9">
        <w:rPr>
          <w:rFonts w:ascii="Times New Roman" w:hAnsi="Times New Roman" w:cs="Times New Roman"/>
          <w:sz w:val="28"/>
          <w:szCs w:val="28"/>
        </w:rPr>
        <w:t>car um incêndio</w:t>
      </w:r>
      <w:r w:rsidRPr="00FC44A9">
        <w:rPr>
          <w:rFonts w:ascii="Times New Roman" w:hAnsi="Times New Roman" w:cs="Times New Roman"/>
          <w:sz w:val="28"/>
          <w:szCs w:val="28"/>
        </w:rPr>
        <w:t xml:space="preserve">, mesmo com negligência, </w:t>
      </w:r>
      <w:r w:rsidR="00B24145" w:rsidRPr="00FC44A9">
        <w:rPr>
          <w:rFonts w:ascii="Times New Roman" w:hAnsi="Times New Roman" w:cs="Times New Roman"/>
          <w:sz w:val="28"/>
          <w:szCs w:val="28"/>
        </w:rPr>
        <w:t>será responsabilizado criminalmente</w:t>
      </w:r>
      <w:r w:rsidRPr="00FC44A9">
        <w:rPr>
          <w:rFonts w:ascii="Times New Roman" w:hAnsi="Times New Roman" w:cs="Times New Roman"/>
          <w:sz w:val="28"/>
          <w:szCs w:val="28"/>
        </w:rPr>
        <w:t xml:space="preserve">. Ao mesmo tempo, para reforçar a consciência de </w:t>
      </w:r>
      <w:r w:rsidR="00752AFC" w:rsidRPr="00FC44A9">
        <w:rPr>
          <w:rFonts w:ascii="Times New Roman" w:hAnsi="Times New Roman" w:cs="Times New Roman"/>
          <w:sz w:val="28"/>
          <w:szCs w:val="28"/>
        </w:rPr>
        <w:t xml:space="preserve">prevenção contra incêndios junto </w:t>
      </w:r>
      <w:r w:rsidRPr="00FC44A9">
        <w:rPr>
          <w:rFonts w:ascii="Times New Roman" w:hAnsi="Times New Roman" w:cs="Times New Roman"/>
          <w:sz w:val="28"/>
          <w:szCs w:val="28"/>
        </w:rPr>
        <w:t>da população, o C</w:t>
      </w:r>
      <w:r w:rsidR="003B2060" w:rsidRPr="00FC44A9">
        <w:rPr>
          <w:rFonts w:ascii="Times New Roman" w:hAnsi="Times New Roman" w:cs="Times New Roman"/>
          <w:sz w:val="28"/>
          <w:szCs w:val="28"/>
        </w:rPr>
        <w:t xml:space="preserve">orpo de </w:t>
      </w:r>
      <w:r w:rsidRPr="00FC44A9">
        <w:rPr>
          <w:rFonts w:ascii="Times New Roman" w:hAnsi="Times New Roman" w:cs="Times New Roman"/>
          <w:sz w:val="28"/>
          <w:szCs w:val="28"/>
        </w:rPr>
        <w:t>B</w:t>
      </w:r>
      <w:r w:rsidR="003B2060" w:rsidRPr="00FC44A9">
        <w:rPr>
          <w:rFonts w:ascii="Times New Roman" w:hAnsi="Times New Roman" w:cs="Times New Roman"/>
          <w:sz w:val="28"/>
          <w:szCs w:val="28"/>
        </w:rPr>
        <w:t>ombeiros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realizou </w:t>
      </w:r>
      <w:r w:rsidRPr="00FC44A9">
        <w:rPr>
          <w:rFonts w:ascii="Times New Roman" w:hAnsi="Times New Roman" w:cs="Times New Roman"/>
          <w:sz w:val="28"/>
          <w:szCs w:val="28"/>
        </w:rPr>
        <w:t xml:space="preserve">em 2019 várias actividades de divulgação e sensibilização, nomeadamente, o “Dia de Abertura ao Público do Corpo de </w:t>
      </w:r>
      <w:r w:rsidRPr="00FC44A9">
        <w:rPr>
          <w:rFonts w:ascii="Times New Roman" w:hAnsi="Times New Roman" w:cs="Times New Roman"/>
          <w:sz w:val="28"/>
          <w:szCs w:val="28"/>
        </w:rPr>
        <w:lastRenderedPageBreak/>
        <w:t>Bombeiros”, palestras sobre o conhecimento d</w:t>
      </w:r>
      <w:r w:rsidR="003B2060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segurança contra incêndios nas comunidades, palestras destinados aos sectores d</w:t>
      </w:r>
      <w:r w:rsidR="003B2060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restauração e petrolífero, bem como reforç</w:t>
      </w:r>
      <w:r w:rsidR="003B2060" w:rsidRPr="00FC44A9">
        <w:rPr>
          <w:rFonts w:ascii="Times New Roman" w:hAnsi="Times New Roman" w:cs="Times New Roman"/>
          <w:sz w:val="28"/>
          <w:szCs w:val="28"/>
        </w:rPr>
        <w:t>ou</w:t>
      </w:r>
      <w:r w:rsidRPr="00FC44A9">
        <w:rPr>
          <w:rFonts w:ascii="Times New Roman" w:hAnsi="Times New Roman" w:cs="Times New Roman"/>
          <w:sz w:val="28"/>
          <w:szCs w:val="28"/>
        </w:rPr>
        <w:t xml:space="preserve"> a divulgação de </w:t>
      </w:r>
      <w:r w:rsidR="003B2060" w:rsidRPr="00FC44A9">
        <w:rPr>
          <w:rFonts w:ascii="Times New Roman" w:hAnsi="Times New Roman" w:cs="Times New Roman"/>
          <w:sz w:val="28"/>
          <w:szCs w:val="28"/>
        </w:rPr>
        <w:t xml:space="preserve">acções de </w:t>
      </w:r>
      <w:r w:rsidRPr="00FC44A9">
        <w:rPr>
          <w:rFonts w:ascii="Times New Roman" w:hAnsi="Times New Roman" w:cs="Times New Roman"/>
          <w:sz w:val="28"/>
          <w:szCs w:val="28"/>
        </w:rPr>
        <w:t>prevenção</w:t>
      </w:r>
      <w:r w:rsidR="00EF11CB" w:rsidRPr="00FC44A9">
        <w:rPr>
          <w:rFonts w:ascii="Times New Roman" w:hAnsi="Times New Roman" w:cs="Times New Roman"/>
          <w:sz w:val="28"/>
          <w:szCs w:val="28"/>
        </w:rPr>
        <w:t xml:space="preserve"> contra</w:t>
      </w:r>
      <w:r w:rsidRPr="00FC44A9">
        <w:rPr>
          <w:rFonts w:ascii="Times New Roman" w:hAnsi="Times New Roman" w:cs="Times New Roman"/>
          <w:sz w:val="28"/>
          <w:szCs w:val="28"/>
        </w:rPr>
        <w:t xml:space="preserve"> incêndios durante os dias de Cheng Ming (</w:t>
      </w:r>
      <w:r w:rsidR="006A38BD" w:rsidRPr="00FC44A9">
        <w:rPr>
          <w:rFonts w:ascii="Times New Roman" w:hAnsi="Times New Roman" w:cs="Times New Roman"/>
          <w:sz w:val="28"/>
          <w:szCs w:val="28"/>
        </w:rPr>
        <w:t>D</w:t>
      </w:r>
      <w:r w:rsidRPr="00FC44A9">
        <w:rPr>
          <w:rFonts w:ascii="Times New Roman" w:hAnsi="Times New Roman" w:cs="Times New Roman"/>
          <w:sz w:val="28"/>
          <w:szCs w:val="28"/>
        </w:rPr>
        <w:t xml:space="preserve">ia de </w:t>
      </w:r>
      <w:r w:rsidR="006A38BD" w:rsidRPr="00FC44A9">
        <w:rPr>
          <w:rFonts w:ascii="Times New Roman" w:hAnsi="Times New Roman" w:cs="Times New Roman"/>
          <w:sz w:val="28"/>
          <w:szCs w:val="28"/>
        </w:rPr>
        <w:t>F</w:t>
      </w:r>
      <w:r w:rsidRPr="00FC44A9">
        <w:rPr>
          <w:rFonts w:ascii="Times New Roman" w:hAnsi="Times New Roman" w:cs="Times New Roman"/>
          <w:sz w:val="28"/>
          <w:szCs w:val="28"/>
        </w:rPr>
        <w:t xml:space="preserve">inados), Chong Yeong (Culto dos </w:t>
      </w:r>
      <w:r w:rsidR="006A38BD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>ntepassados), Ano Novo Lunar, entre outros dias de festividades propensos a incêndios.</w:t>
      </w:r>
    </w:p>
    <w:p w:rsidR="00A31ECF" w:rsidRPr="00FC44A9" w:rsidRDefault="00A31ECF" w:rsidP="00A31E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1ECF" w:rsidRPr="00FC44A9" w:rsidRDefault="00A31ECF" w:rsidP="00A31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Registou-se basicamente um número semelhante de caso</w:t>
      </w:r>
      <w:r w:rsidR="003B2060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de crime de tráfico de droga a</w:t>
      </w:r>
      <w:r w:rsidR="003B2060" w:rsidRPr="00FC44A9">
        <w:rPr>
          <w:rFonts w:ascii="Times New Roman" w:hAnsi="Times New Roman" w:cs="Times New Roman"/>
          <w:sz w:val="28"/>
          <w:szCs w:val="28"/>
        </w:rPr>
        <w:t>o</w:t>
      </w:r>
      <w:r w:rsidRPr="00FC44A9">
        <w:rPr>
          <w:rFonts w:ascii="Times New Roman" w:hAnsi="Times New Roman" w:cs="Times New Roman"/>
          <w:sz w:val="28"/>
          <w:szCs w:val="28"/>
        </w:rPr>
        <w:t xml:space="preserve"> do ano de 2018, mas houve um aumento de pessoas residente</w:t>
      </w:r>
      <w:r w:rsidR="003B2060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de Hong Kong envolvidas </w:t>
      </w:r>
      <w:r w:rsidR="003B2060" w:rsidRPr="00FC44A9">
        <w:rPr>
          <w:rFonts w:ascii="Times New Roman" w:hAnsi="Times New Roman" w:cs="Times New Roman"/>
          <w:sz w:val="28"/>
          <w:szCs w:val="28"/>
        </w:rPr>
        <w:t>n</w:t>
      </w:r>
      <w:r w:rsidRPr="00FC44A9">
        <w:rPr>
          <w:rFonts w:ascii="Times New Roman" w:hAnsi="Times New Roman" w:cs="Times New Roman"/>
          <w:sz w:val="28"/>
          <w:szCs w:val="28"/>
        </w:rPr>
        <w:t>este tipo de crime,</w:t>
      </w:r>
      <w:r w:rsidR="003B2060" w:rsidRPr="00FC44A9">
        <w:rPr>
          <w:rFonts w:ascii="Times New Roman" w:hAnsi="Times New Roman" w:cs="Times New Roman"/>
          <w:sz w:val="28"/>
          <w:szCs w:val="28"/>
        </w:rPr>
        <w:t xml:space="preserve"> a</w:t>
      </w:r>
      <w:r w:rsidRPr="00FC44A9">
        <w:rPr>
          <w:rFonts w:ascii="Times New Roman" w:hAnsi="Times New Roman" w:cs="Times New Roman"/>
          <w:sz w:val="28"/>
          <w:szCs w:val="28"/>
        </w:rPr>
        <w:t xml:space="preserve"> maioria delas jovens desempregados, aliciad</w:t>
      </w:r>
      <w:r w:rsidR="003B2060" w:rsidRPr="00FC44A9">
        <w:rPr>
          <w:rFonts w:ascii="Times New Roman" w:hAnsi="Times New Roman" w:cs="Times New Roman"/>
          <w:sz w:val="28"/>
          <w:szCs w:val="28"/>
        </w:rPr>
        <w:t>o</w:t>
      </w:r>
      <w:r w:rsidRPr="00FC44A9">
        <w:rPr>
          <w:rFonts w:ascii="Times New Roman" w:hAnsi="Times New Roman" w:cs="Times New Roman"/>
          <w:sz w:val="28"/>
          <w:szCs w:val="28"/>
        </w:rPr>
        <w:t>s por uma remuneração alta paga pe</w:t>
      </w:r>
      <w:r w:rsidR="003B2060" w:rsidRPr="00FC44A9">
        <w:rPr>
          <w:rFonts w:ascii="Times New Roman" w:hAnsi="Times New Roman" w:cs="Times New Roman"/>
          <w:sz w:val="28"/>
          <w:szCs w:val="28"/>
        </w:rPr>
        <w:t>las associações</w:t>
      </w:r>
      <w:r w:rsidRPr="00FC44A9">
        <w:rPr>
          <w:rFonts w:ascii="Times New Roman" w:hAnsi="Times New Roman" w:cs="Times New Roman"/>
          <w:sz w:val="28"/>
          <w:szCs w:val="28"/>
        </w:rPr>
        <w:t xml:space="preserve"> criminos</w:t>
      </w:r>
      <w:r w:rsidR="003B2060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s de tráfico de droga. Para a prevenção e combate </w:t>
      </w:r>
      <w:r w:rsidR="003B2060" w:rsidRPr="00FC44A9">
        <w:rPr>
          <w:rFonts w:ascii="Times New Roman" w:hAnsi="Times New Roman" w:cs="Times New Roman"/>
          <w:sz w:val="28"/>
          <w:szCs w:val="28"/>
        </w:rPr>
        <w:t xml:space="preserve">ao </w:t>
      </w:r>
      <w:r w:rsidRPr="00FC44A9">
        <w:rPr>
          <w:rFonts w:ascii="Times New Roman" w:hAnsi="Times New Roman" w:cs="Times New Roman"/>
          <w:sz w:val="28"/>
          <w:szCs w:val="28"/>
        </w:rPr>
        <w:t>crime de tráfico de droga a Polícia</w:t>
      </w:r>
      <w:r w:rsidR="006A38BD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para além de efectuar rusgas diárias, </w:t>
      </w:r>
      <w:r w:rsidR="003B2060" w:rsidRPr="00FC44A9">
        <w:rPr>
          <w:rFonts w:ascii="Times New Roman" w:hAnsi="Times New Roman" w:cs="Times New Roman"/>
          <w:sz w:val="28"/>
          <w:szCs w:val="28"/>
        </w:rPr>
        <w:t>tem destacado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3B2060" w:rsidRPr="00FC44A9">
        <w:rPr>
          <w:rFonts w:ascii="Times New Roman" w:hAnsi="Times New Roman" w:cs="Times New Roman"/>
          <w:sz w:val="28"/>
          <w:szCs w:val="28"/>
        </w:rPr>
        <w:t xml:space="preserve">aleatoriamente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agentes </w:t>
      </w:r>
      <w:r w:rsidR="003B2060" w:rsidRPr="00FC44A9">
        <w:rPr>
          <w:rFonts w:ascii="Times New Roman" w:hAnsi="Times New Roman" w:cs="Times New Roman"/>
          <w:sz w:val="28"/>
          <w:szCs w:val="28"/>
        </w:rPr>
        <w:t>n</w:t>
      </w:r>
      <w:r w:rsidRPr="00FC44A9">
        <w:rPr>
          <w:rFonts w:ascii="Times New Roman" w:hAnsi="Times New Roman" w:cs="Times New Roman"/>
          <w:sz w:val="28"/>
          <w:szCs w:val="28"/>
        </w:rPr>
        <w:t xml:space="preserve">os postos fronteiriços e </w:t>
      </w:r>
      <w:r w:rsidR="003B2060" w:rsidRPr="00FC44A9">
        <w:rPr>
          <w:rFonts w:ascii="Times New Roman" w:hAnsi="Times New Roman" w:cs="Times New Roman"/>
          <w:sz w:val="28"/>
          <w:szCs w:val="28"/>
        </w:rPr>
        <w:t>n</w:t>
      </w:r>
      <w:r w:rsidRPr="00FC44A9">
        <w:rPr>
          <w:rFonts w:ascii="Times New Roman" w:hAnsi="Times New Roman" w:cs="Times New Roman"/>
          <w:sz w:val="28"/>
          <w:szCs w:val="28"/>
        </w:rPr>
        <w:t>o Aeroporto Internacional de Macau para efectuar patrulhas, bem como</w:t>
      </w:r>
      <w:r w:rsidR="003B2060" w:rsidRPr="00FC44A9">
        <w:rPr>
          <w:rFonts w:ascii="Times New Roman" w:hAnsi="Times New Roman" w:cs="Times New Roman"/>
          <w:sz w:val="28"/>
          <w:szCs w:val="28"/>
        </w:rPr>
        <w:t xml:space="preserve"> para</w:t>
      </w:r>
      <w:r w:rsidRPr="00FC44A9">
        <w:rPr>
          <w:rFonts w:ascii="Times New Roman" w:hAnsi="Times New Roman" w:cs="Times New Roman"/>
          <w:sz w:val="28"/>
          <w:szCs w:val="28"/>
        </w:rPr>
        <w:t xml:space="preserve"> interceptar pessoas e veículos suspeitos, </w:t>
      </w:r>
      <w:r w:rsidR="008D545E" w:rsidRPr="00FC44A9">
        <w:rPr>
          <w:rFonts w:ascii="Times New Roman" w:hAnsi="Times New Roman" w:cs="Times New Roman"/>
          <w:sz w:val="28"/>
          <w:szCs w:val="28"/>
        </w:rPr>
        <w:t xml:space="preserve">a fim de evitar a </w:t>
      </w:r>
      <w:r w:rsidRPr="00FC44A9">
        <w:rPr>
          <w:rFonts w:ascii="Times New Roman" w:hAnsi="Times New Roman" w:cs="Times New Roman"/>
          <w:sz w:val="28"/>
          <w:szCs w:val="28"/>
        </w:rPr>
        <w:t xml:space="preserve">entrada de drogas </w:t>
      </w:r>
      <w:r w:rsidR="003B2060" w:rsidRPr="00FC44A9">
        <w:rPr>
          <w:rFonts w:ascii="Times New Roman" w:hAnsi="Times New Roman" w:cs="Times New Roman"/>
          <w:sz w:val="28"/>
          <w:szCs w:val="28"/>
        </w:rPr>
        <w:t xml:space="preserve">em </w:t>
      </w:r>
      <w:r w:rsidRPr="00FC44A9">
        <w:rPr>
          <w:rFonts w:ascii="Times New Roman" w:hAnsi="Times New Roman" w:cs="Times New Roman"/>
          <w:sz w:val="28"/>
          <w:szCs w:val="28"/>
        </w:rPr>
        <w:t xml:space="preserve">Macau. Em simultâneo, para 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detectar </w:t>
      </w:r>
      <w:r w:rsidRPr="00FC44A9">
        <w:rPr>
          <w:rFonts w:ascii="Times New Roman" w:hAnsi="Times New Roman" w:cs="Times New Roman"/>
          <w:sz w:val="28"/>
          <w:szCs w:val="28"/>
        </w:rPr>
        <w:t>recipientes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 utilizados</w:t>
      </w:r>
      <w:r w:rsidRPr="00FC44A9">
        <w:rPr>
          <w:rFonts w:ascii="Times New Roman" w:hAnsi="Times New Roman" w:cs="Times New Roman"/>
          <w:sz w:val="28"/>
          <w:szCs w:val="28"/>
        </w:rPr>
        <w:t xml:space="preserve"> para esconder droga, a Polícia foi </w:t>
      </w:r>
      <w:r w:rsidR="006A38BD" w:rsidRPr="00FC44A9">
        <w:rPr>
          <w:rFonts w:ascii="Times New Roman" w:hAnsi="Times New Roman" w:cs="Times New Roman"/>
          <w:sz w:val="28"/>
          <w:szCs w:val="28"/>
        </w:rPr>
        <w:t xml:space="preserve">dotada </w:t>
      </w:r>
      <w:r w:rsidRPr="00FC44A9">
        <w:rPr>
          <w:rFonts w:ascii="Times New Roman" w:hAnsi="Times New Roman" w:cs="Times New Roman"/>
          <w:sz w:val="28"/>
          <w:szCs w:val="28"/>
        </w:rPr>
        <w:t>com equipamento</w:t>
      </w:r>
      <w:r w:rsidR="00FA59E0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de detecção rápido de drogas. Nos últimos anos, as autoridades </w:t>
      </w:r>
      <w:r w:rsidR="00FA59E0" w:rsidRPr="00FC44A9">
        <w:rPr>
          <w:rFonts w:ascii="Times New Roman" w:hAnsi="Times New Roman" w:cs="Times New Roman"/>
          <w:sz w:val="28"/>
          <w:szCs w:val="28"/>
        </w:rPr>
        <w:t>responsáveis pela</w:t>
      </w:r>
      <w:r w:rsidRPr="00FC44A9">
        <w:rPr>
          <w:rFonts w:ascii="Times New Roman" w:hAnsi="Times New Roman" w:cs="Times New Roman"/>
          <w:sz w:val="28"/>
          <w:szCs w:val="28"/>
        </w:rPr>
        <w:t xml:space="preserve"> execução da lei de Guangdong</w:t>
      </w:r>
      <w:r w:rsidR="005E4888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Pr="00FC44A9">
        <w:rPr>
          <w:rFonts w:ascii="Times New Roman" w:hAnsi="Times New Roman" w:cs="Times New Roman"/>
          <w:sz w:val="28"/>
          <w:szCs w:val="28"/>
        </w:rPr>
        <w:t>Hong Kong</w:t>
      </w:r>
      <w:r w:rsidR="005E4888" w:rsidRPr="00FC44A9">
        <w:rPr>
          <w:rFonts w:ascii="Times New Roman" w:hAnsi="Times New Roman" w:cs="Times New Roman"/>
          <w:sz w:val="28"/>
          <w:szCs w:val="28"/>
        </w:rPr>
        <w:t xml:space="preserve"> e </w:t>
      </w:r>
      <w:r w:rsidRPr="00FC44A9">
        <w:rPr>
          <w:rFonts w:ascii="Times New Roman" w:hAnsi="Times New Roman" w:cs="Times New Roman"/>
          <w:sz w:val="28"/>
          <w:szCs w:val="28"/>
        </w:rPr>
        <w:t>Macau reforçaram constantemente as</w:t>
      </w:r>
      <w:r w:rsidR="008D545E" w:rsidRPr="00FC44A9">
        <w:rPr>
          <w:rFonts w:ascii="Times New Roman" w:hAnsi="Times New Roman" w:cs="Times New Roman"/>
          <w:sz w:val="28"/>
          <w:szCs w:val="28"/>
        </w:rPr>
        <w:t xml:space="preserve"> acções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cooperaç</w:t>
      </w:r>
      <w:r w:rsidR="008D545E" w:rsidRPr="00FC44A9">
        <w:rPr>
          <w:rFonts w:ascii="Times New Roman" w:hAnsi="Times New Roman" w:cs="Times New Roman"/>
          <w:sz w:val="28"/>
          <w:szCs w:val="28"/>
        </w:rPr>
        <w:t>ão</w:t>
      </w:r>
      <w:r w:rsidRPr="00FC44A9">
        <w:rPr>
          <w:rFonts w:ascii="Times New Roman" w:hAnsi="Times New Roman" w:cs="Times New Roman"/>
          <w:sz w:val="28"/>
          <w:szCs w:val="28"/>
        </w:rPr>
        <w:t>, trocando activamente informações, estabelecendo melhores mecanismos conjuntos no âmbito d</w:t>
      </w:r>
      <w:r w:rsidR="008D545E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investigação, prevenção e controlo, bem como realizaram</w:t>
      </w:r>
      <w:r w:rsidR="008D545E" w:rsidRPr="00FC44A9">
        <w:rPr>
          <w:rFonts w:ascii="Times New Roman" w:hAnsi="Times New Roman" w:cs="Times New Roman"/>
          <w:sz w:val="28"/>
          <w:szCs w:val="28"/>
        </w:rPr>
        <w:t xml:space="preserve"> conjuntamente</w:t>
      </w:r>
      <w:r w:rsidRPr="00FC44A9">
        <w:rPr>
          <w:rFonts w:ascii="Times New Roman" w:hAnsi="Times New Roman" w:cs="Times New Roman"/>
          <w:sz w:val="28"/>
          <w:szCs w:val="28"/>
        </w:rPr>
        <w:t xml:space="preserve"> várias operações de combate </w:t>
      </w:r>
      <w:r w:rsidR="001F0149" w:rsidRPr="00FC44A9">
        <w:rPr>
          <w:rFonts w:ascii="Times New Roman" w:hAnsi="Times New Roman" w:cs="Times New Roman"/>
          <w:sz w:val="28"/>
          <w:szCs w:val="28"/>
        </w:rPr>
        <w:t xml:space="preserve">relativas a </w:t>
      </w:r>
      <w:r w:rsidRPr="00FC44A9">
        <w:rPr>
          <w:rFonts w:ascii="Times New Roman" w:hAnsi="Times New Roman" w:cs="Times New Roman"/>
          <w:sz w:val="28"/>
          <w:szCs w:val="28"/>
        </w:rPr>
        <w:t xml:space="preserve">crimes de </w:t>
      </w:r>
      <w:r w:rsidR="001F0149" w:rsidRPr="00FC44A9">
        <w:rPr>
          <w:rFonts w:ascii="Times New Roman" w:hAnsi="Times New Roman" w:cs="Times New Roman"/>
          <w:sz w:val="28"/>
          <w:szCs w:val="28"/>
        </w:rPr>
        <w:t xml:space="preserve">tráfico de </w:t>
      </w:r>
      <w:r w:rsidRPr="00FC44A9">
        <w:rPr>
          <w:rFonts w:ascii="Times New Roman" w:hAnsi="Times New Roman" w:cs="Times New Roman"/>
          <w:sz w:val="28"/>
          <w:szCs w:val="28"/>
        </w:rPr>
        <w:t>droga transfronteiriç</w:t>
      </w:r>
      <w:r w:rsidR="001F0149" w:rsidRPr="00FC44A9">
        <w:rPr>
          <w:rFonts w:ascii="Times New Roman" w:hAnsi="Times New Roman" w:cs="Times New Roman"/>
          <w:sz w:val="28"/>
          <w:szCs w:val="28"/>
        </w:rPr>
        <w:t>os</w:t>
      </w:r>
      <w:r w:rsidRPr="00FC44A9">
        <w:rPr>
          <w:rFonts w:ascii="Times New Roman" w:hAnsi="Times New Roman" w:cs="Times New Roman"/>
          <w:sz w:val="28"/>
          <w:szCs w:val="28"/>
        </w:rPr>
        <w:t>. Estas operações conjuntas, para além da detenção de traficantes, investiga</w:t>
      </w:r>
      <w:r w:rsidR="00FA59E0" w:rsidRPr="00FC44A9">
        <w:rPr>
          <w:rFonts w:ascii="Times New Roman" w:hAnsi="Times New Roman" w:cs="Times New Roman"/>
          <w:sz w:val="28"/>
          <w:szCs w:val="28"/>
        </w:rPr>
        <w:t>m</w:t>
      </w:r>
      <w:r w:rsidRPr="00FC44A9">
        <w:rPr>
          <w:rFonts w:ascii="Times New Roman" w:hAnsi="Times New Roman" w:cs="Times New Roman"/>
          <w:sz w:val="28"/>
          <w:szCs w:val="28"/>
        </w:rPr>
        <w:t xml:space="preserve"> a origem e o </w:t>
      </w:r>
      <w:r w:rsidR="00FA59E0" w:rsidRPr="00FC44A9">
        <w:rPr>
          <w:rFonts w:ascii="Times New Roman" w:hAnsi="Times New Roman" w:cs="Times New Roman"/>
          <w:sz w:val="28"/>
          <w:szCs w:val="28"/>
        </w:rPr>
        <w:t>destino</w:t>
      </w:r>
      <w:r w:rsidR="005E4888" w:rsidRPr="00FC44A9">
        <w:rPr>
          <w:rFonts w:ascii="Times New Roman" w:hAnsi="Times New Roman" w:cs="Times New Roman"/>
          <w:sz w:val="28"/>
          <w:szCs w:val="28"/>
        </w:rPr>
        <w:t xml:space="preserve"> das capitais d</w:t>
      </w:r>
      <w:r w:rsidRPr="00FC44A9">
        <w:rPr>
          <w:rFonts w:ascii="Times New Roman" w:hAnsi="Times New Roman" w:cs="Times New Roman"/>
          <w:sz w:val="28"/>
          <w:szCs w:val="28"/>
        </w:rPr>
        <w:t xml:space="preserve">as drogas, bem como </w:t>
      </w:r>
      <w:r w:rsidR="001F0149" w:rsidRPr="00FC44A9">
        <w:rPr>
          <w:rFonts w:ascii="Times New Roman" w:hAnsi="Times New Roman" w:cs="Times New Roman"/>
          <w:sz w:val="28"/>
          <w:szCs w:val="28"/>
        </w:rPr>
        <w:t>a identificação d</w:t>
      </w:r>
      <w:r w:rsidRPr="00FC44A9">
        <w:rPr>
          <w:rFonts w:ascii="Times New Roman" w:hAnsi="Times New Roman" w:cs="Times New Roman"/>
          <w:sz w:val="28"/>
          <w:szCs w:val="28"/>
        </w:rPr>
        <w:t xml:space="preserve">os principais membros e cabecilhas dos grupos </w:t>
      </w:r>
      <w:r w:rsidR="001F0149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Pr="00FC44A9">
        <w:rPr>
          <w:rFonts w:ascii="Times New Roman" w:hAnsi="Times New Roman" w:cs="Times New Roman"/>
          <w:sz w:val="28"/>
          <w:szCs w:val="28"/>
        </w:rPr>
        <w:t xml:space="preserve">narcotráfico, </w:t>
      </w:r>
      <w:r w:rsidR="006A38BD" w:rsidRPr="00FC44A9">
        <w:rPr>
          <w:rFonts w:ascii="Times New Roman" w:hAnsi="Times New Roman" w:cs="Times New Roman"/>
          <w:sz w:val="28"/>
          <w:szCs w:val="28"/>
        </w:rPr>
        <w:t>e visam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combater a criminalidade transfronteiriça das drogas e desmantelar os grupos </w:t>
      </w:r>
      <w:r w:rsidR="001F0149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Pr="00FC44A9">
        <w:rPr>
          <w:rFonts w:ascii="Times New Roman" w:hAnsi="Times New Roman" w:cs="Times New Roman"/>
          <w:sz w:val="28"/>
          <w:szCs w:val="28"/>
        </w:rPr>
        <w:t>narcotráfico. Através da aplicação dos mecanismos e operações acima referidos, a Polícia tem desmantelado muitos casos de tráfico de droga, ta</w:t>
      </w:r>
      <w:r w:rsidR="00654457" w:rsidRPr="00FC44A9">
        <w:rPr>
          <w:rFonts w:ascii="Times New Roman" w:hAnsi="Times New Roman" w:cs="Times New Roman"/>
          <w:sz w:val="28"/>
          <w:szCs w:val="28"/>
        </w:rPr>
        <w:t>l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como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 sucedeu </w:t>
      </w:r>
      <w:r w:rsidRPr="00FC44A9">
        <w:rPr>
          <w:rFonts w:ascii="Times New Roman" w:hAnsi="Times New Roman" w:cs="Times New Roman"/>
          <w:sz w:val="28"/>
          <w:szCs w:val="28"/>
        </w:rPr>
        <w:t xml:space="preserve">em Agosto de 2019,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em que </w:t>
      </w:r>
      <w:r w:rsidRPr="00FC44A9">
        <w:rPr>
          <w:rFonts w:ascii="Times New Roman" w:hAnsi="Times New Roman" w:cs="Times New Roman"/>
          <w:sz w:val="28"/>
          <w:szCs w:val="28"/>
        </w:rPr>
        <w:t xml:space="preserve">com a cooperação estreita das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autoridades policiais </w:t>
      </w:r>
      <w:r w:rsidRPr="00FC44A9">
        <w:rPr>
          <w:rFonts w:ascii="Times New Roman" w:hAnsi="Times New Roman" w:cs="Times New Roman"/>
          <w:sz w:val="28"/>
          <w:szCs w:val="28"/>
        </w:rPr>
        <w:t xml:space="preserve">de Macau e Zhuhai,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foi </w:t>
      </w:r>
      <w:r w:rsidRPr="00FC44A9">
        <w:rPr>
          <w:rFonts w:ascii="Times New Roman" w:hAnsi="Times New Roman" w:cs="Times New Roman"/>
          <w:sz w:val="28"/>
          <w:szCs w:val="28"/>
        </w:rPr>
        <w:t>desmant</w:t>
      </w:r>
      <w:r w:rsidR="00654457" w:rsidRPr="00FC44A9">
        <w:rPr>
          <w:rFonts w:ascii="Times New Roman" w:hAnsi="Times New Roman" w:cs="Times New Roman"/>
          <w:sz w:val="28"/>
          <w:szCs w:val="28"/>
        </w:rPr>
        <w:t>elado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com sucesso um grupo criminoso de tráfico transfronteiriço de droga e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foram detidos </w:t>
      </w:r>
      <w:r w:rsidRPr="00FC44A9">
        <w:rPr>
          <w:rFonts w:ascii="Times New Roman" w:hAnsi="Times New Roman" w:cs="Times New Roman"/>
          <w:sz w:val="28"/>
          <w:szCs w:val="28"/>
        </w:rPr>
        <w:t>7 membros deste grupo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 e </w:t>
      </w:r>
      <w:r w:rsidRPr="00FC44A9">
        <w:rPr>
          <w:rFonts w:ascii="Times New Roman" w:hAnsi="Times New Roman" w:cs="Times New Roman"/>
          <w:sz w:val="28"/>
          <w:szCs w:val="28"/>
        </w:rPr>
        <w:t>apreend</w:t>
      </w:r>
      <w:r w:rsidR="00654457" w:rsidRPr="00FC44A9">
        <w:rPr>
          <w:rFonts w:ascii="Times New Roman" w:hAnsi="Times New Roman" w:cs="Times New Roman"/>
          <w:sz w:val="28"/>
          <w:szCs w:val="28"/>
        </w:rPr>
        <w:t>idas</w:t>
      </w:r>
      <w:r w:rsidRPr="00FC44A9">
        <w:rPr>
          <w:rFonts w:ascii="Times New Roman" w:hAnsi="Times New Roman" w:cs="Times New Roman"/>
          <w:sz w:val="28"/>
          <w:szCs w:val="28"/>
        </w:rPr>
        <w:t xml:space="preserve"> mais de 200 gramas de metanfetamina e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Pr="00FC44A9">
        <w:rPr>
          <w:rFonts w:ascii="Times New Roman" w:hAnsi="Times New Roman" w:cs="Times New Roman"/>
          <w:sz w:val="28"/>
          <w:szCs w:val="28"/>
        </w:rPr>
        <w:t xml:space="preserve">outras drogas. Em 23 de Julho do ano passado, a Polícia obteve informações através do mecanismo de cooperação,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Pr="00FC44A9">
        <w:rPr>
          <w:rFonts w:ascii="Times New Roman" w:hAnsi="Times New Roman" w:cs="Times New Roman"/>
          <w:sz w:val="28"/>
          <w:szCs w:val="28"/>
        </w:rPr>
        <w:t xml:space="preserve">detectou no aeroporto o maior caso de narcotráfico resolvido </w:t>
      </w:r>
      <w:r w:rsidR="00617062" w:rsidRPr="00FC44A9">
        <w:rPr>
          <w:rFonts w:ascii="Times New Roman" w:hAnsi="Times New Roman" w:cs="Times New Roman"/>
          <w:sz w:val="28"/>
          <w:szCs w:val="28"/>
        </w:rPr>
        <w:t xml:space="preserve">em 2019,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que </w:t>
      </w:r>
      <w:r w:rsidR="00617062" w:rsidRPr="00FC44A9">
        <w:rPr>
          <w:rFonts w:ascii="Times New Roman" w:hAnsi="Times New Roman" w:cs="Times New Roman"/>
          <w:sz w:val="28"/>
          <w:szCs w:val="28"/>
        </w:rPr>
        <w:t>envolveu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 a detenção de </w:t>
      </w:r>
      <w:r w:rsidRPr="00FC44A9">
        <w:rPr>
          <w:rFonts w:ascii="Times New Roman" w:hAnsi="Times New Roman" w:cs="Times New Roman"/>
          <w:sz w:val="28"/>
          <w:szCs w:val="28"/>
        </w:rPr>
        <w:t>um indivíduo d</w:t>
      </w:r>
      <w:r w:rsidR="00654457" w:rsidRPr="00FC44A9">
        <w:rPr>
          <w:rFonts w:ascii="Times New Roman" w:hAnsi="Times New Roman" w:cs="Times New Roman"/>
          <w:sz w:val="28"/>
          <w:szCs w:val="28"/>
        </w:rPr>
        <w:t>o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Pr="00FC44A9">
        <w:rPr>
          <w:rFonts w:ascii="Times New Roman" w:hAnsi="Times New Roman" w:cs="Times New Roman"/>
          <w:sz w:val="28"/>
          <w:szCs w:val="28"/>
        </w:rPr>
        <w:lastRenderedPageBreak/>
        <w:t>sexo masculino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Pr="00FC44A9">
        <w:rPr>
          <w:rFonts w:ascii="Times New Roman" w:hAnsi="Times New Roman" w:cs="Times New Roman"/>
          <w:sz w:val="28"/>
          <w:szCs w:val="28"/>
        </w:rPr>
        <w:t>de nacionalidade sul-africana</w:t>
      </w:r>
      <w:r w:rsidR="00654457" w:rsidRPr="00FC44A9">
        <w:rPr>
          <w:rFonts w:ascii="Times New Roman" w:hAnsi="Times New Roman" w:cs="Times New Roman"/>
          <w:sz w:val="28"/>
          <w:szCs w:val="28"/>
        </w:rPr>
        <w:t>, que transportava na sua roupa</w:t>
      </w:r>
      <w:r w:rsidRPr="00FC44A9">
        <w:rPr>
          <w:rFonts w:ascii="Times New Roman" w:hAnsi="Times New Roman" w:cs="Times New Roman"/>
          <w:sz w:val="28"/>
          <w:szCs w:val="28"/>
        </w:rPr>
        <w:t xml:space="preserve"> 4,5kg de cocaína, com </w:t>
      </w:r>
      <w:r w:rsidR="00654457" w:rsidRPr="00FC44A9">
        <w:rPr>
          <w:rFonts w:ascii="Times New Roman" w:hAnsi="Times New Roman" w:cs="Times New Roman"/>
          <w:sz w:val="28"/>
          <w:szCs w:val="28"/>
        </w:rPr>
        <w:t xml:space="preserve">o </w:t>
      </w:r>
      <w:r w:rsidRPr="00FC44A9">
        <w:rPr>
          <w:rFonts w:ascii="Times New Roman" w:hAnsi="Times New Roman" w:cs="Times New Roman"/>
          <w:sz w:val="28"/>
          <w:szCs w:val="28"/>
        </w:rPr>
        <w:t>valor de 12 milhões de patacas.</w:t>
      </w:r>
    </w:p>
    <w:p w:rsidR="00A31ECF" w:rsidRPr="00FC44A9" w:rsidRDefault="00A31ECF" w:rsidP="00A31E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1ECF" w:rsidRPr="00FC44A9" w:rsidRDefault="00A31ECF" w:rsidP="001447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Em 2019, a Polícia intensificou constantemente a frequência dos patrulhamentos nos casinos e nas </w:t>
      </w:r>
      <w:r w:rsidR="00215584" w:rsidRPr="00FC44A9">
        <w:rPr>
          <w:rFonts w:ascii="Times New Roman" w:hAnsi="Times New Roman" w:cs="Times New Roman"/>
          <w:sz w:val="28"/>
          <w:szCs w:val="28"/>
        </w:rPr>
        <w:t xml:space="preserve">zonas periféricas </w:t>
      </w:r>
      <w:r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="00215584" w:rsidRPr="00FC44A9">
        <w:rPr>
          <w:rFonts w:ascii="Times New Roman" w:hAnsi="Times New Roman" w:cs="Times New Roman"/>
          <w:sz w:val="28"/>
          <w:szCs w:val="28"/>
        </w:rPr>
        <w:t>reforçou o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combate </w:t>
      </w:r>
      <w:r w:rsidR="00215584" w:rsidRPr="00FC44A9">
        <w:rPr>
          <w:rFonts w:ascii="Times New Roman" w:hAnsi="Times New Roman" w:cs="Times New Roman"/>
          <w:sz w:val="28"/>
          <w:szCs w:val="28"/>
        </w:rPr>
        <w:t>à criminalidade</w:t>
      </w:r>
      <w:r w:rsidRPr="00FC44A9">
        <w:rPr>
          <w:rFonts w:ascii="Times New Roman" w:hAnsi="Times New Roman" w:cs="Times New Roman"/>
          <w:sz w:val="28"/>
          <w:szCs w:val="28"/>
        </w:rPr>
        <w:t xml:space="preserve">, como foi dito anteriormente, </w:t>
      </w:r>
      <w:r w:rsidR="001A0B9C" w:rsidRPr="00FC44A9">
        <w:rPr>
          <w:rFonts w:ascii="Times New Roman" w:hAnsi="Times New Roman" w:cs="Times New Roman"/>
          <w:sz w:val="28"/>
          <w:szCs w:val="28"/>
        </w:rPr>
        <w:t xml:space="preserve">tendo </w:t>
      </w:r>
      <w:r w:rsidRPr="00FC44A9">
        <w:rPr>
          <w:rFonts w:ascii="Times New Roman" w:hAnsi="Times New Roman" w:cs="Times New Roman"/>
          <w:sz w:val="28"/>
          <w:szCs w:val="28"/>
        </w:rPr>
        <w:t xml:space="preserve">um total de 6.845 indivíduos que </w:t>
      </w:r>
      <w:r w:rsidR="001A0B9C" w:rsidRPr="00FC44A9">
        <w:rPr>
          <w:rFonts w:ascii="Times New Roman" w:hAnsi="Times New Roman" w:cs="Times New Roman"/>
          <w:sz w:val="28"/>
          <w:szCs w:val="28"/>
        </w:rPr>
        <w:t>se dedicavam a a</w:t>
      </w:r>
      <w:r w:rsidRPr="00FC44A9">
        <w:rPr>
          <w:rFonts w:ascii="Times New Roman" w:hAnsi="Times New Roman" w:cs="Times New Roman"/>
          <w:sz w:val="28"/>
          <w:szCs w:val="28"/>
        </w:rPr>
        <w:t>ctividades de “troca ilegal”, “empréstimo ilegal”, “prostituição”, entre outros actos ilícitos</w:t>
      </w:r>
      <w:r w:rsidR="001A0B9C" w:rsidRPr="00FC44A9">
        <w:rPr>
          <w:rFonts w:ascii="Times New Roman" w:hAnsi="Times New Roman" w:cs="Times New Roman"/>
          <w:sz w:val="28"/>
          <w:szCs w:val="28"/>
        </w:rPr>
        <w:t>,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 sido interditos</w:t>
      </w:r>
      <w:r w:rsidRPr="00FC44A9">
        <w:rPr>
          <w:rFonts w:ascii="Times New Roman" w:hAnsi="Times New Roman" w:cs="Times New Roman"/>
          <w:sz w:val="28"/>
          <w:szCs w:val="28"/>
        </w:rPr>
        <w:t xml:space="preserve"> de entrar em 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Macau por um </w:t>
      </w:r>
      <w:r w:rsidRPr="00FC44A9">
        <w:rPr>
          <w:rFonts w:ascii="Times New Roman" w:hAnsi="Times New Roman" w:cs="Times New Roman"/>
          <w:sz w:val="28"/>
          <w:szCs w:val="28"/>
        </w:rPr>
        <w:t xml:space="preserve">determinado período, 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alguns 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destes indivíduos </w:t>
      </w:r>
      <w:r w:rsidRPr="00FC44A9">
        <w:rPr>
          <w:rFonts w:ascii="Times New Roman" w:hAnsi="Times New Roman" w:cs="Times New Roman"/>
          <w:sz w:val="28"/>
          <w:szCs w:val="28"/>
        </w:rPr>
        <w:t>tenta</w:t>
      </w:r>
      <w:r w:rsidR="00FA59E0" w:rsidRPr="00FC44A9">
        <w:rPr>
          <w:rFonts w:ascii="Times New Roman" w:hAnsi="Times New Roman" w:cs="Times New Roman"/>
          <w:sz w:val="28"/>
          <w:szCs w:val="28"/>
        </w:rPr>
        <w:t>ra</w:t>
      </w:r>
      <w:r w:rsidRPr="00FC44A9">
        <w:rPr>
          <w:rFonts w:ascii="Times New Roman" w:hAnsi="Times New Roman" w:cs="Times New Roman"/>
          <w:sz w:val="28"/>
          <w:szCs w:val="28"/>
        </w:rPr>
        <w:t xml:space="preserve">m 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entrar ilegalmente em Macau, e </w:t>
      </w:r>
      <w:r w:rsidR="009D43AB" w:rsidRPr="00FC44A9">
        <w:rPr>
          <w:rFonts w:ascii="Times New Roman" w:hAnsi="Times New Roman" w:cs="Times New Roman"/>
          <w:sz w:val="28"/>
          <w:szCs w:val="28"/>
        </w:rPr>
        <w:t xml:space="preserve">acredita-se que este </w:t>
      </w:r>
      <w:r w:rsidR="00642EE1" w:rsidRPr="00FC44A9">
        <w:rPr>
          <w:rFonts w:ascii="Times New Roman" w:hAnsi="Times New Roman" w:cs="Times New Roman"/>
          <w:sz w:val="28"/>
          <w:szCs w:val="28"/>
        </w:rPr>
        <w:t>é o</w:t>
      </w:r>
      <w:r w:rsidR="009D43AB" w:rsidRPr="00FC44A9">
        <w:rPr>
          <w:rFonts w:ascii="Times New Roman" w:hAnsi="Times New Roman" w:cs="Times New Roman"/>
          <w:sz w:val="28"/>
          <w:szCs w:val="28"/>
        </w:rPr>
        <w:t xml:space="preserve"> factor principal 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do aumento </w:t>
      </w:r>
      <w:r w:rsidR="009D43AB" w:rsidRPr="00FC44A9">
        <w:rPr>
          <w:rFonts w:ascii="Times New Roman" w:hAnsi="Times New Roman" w:cs="Times New Roman"/>
          <w:sz w:val="28"/>
          <w:szCs w:val="28"/>
        </w:rPr>
        <w:t>dos números dos imigrantes ilegais.</w:t>
      </w:r>
      <w:r w:rsidR="00B7002A" w:rsidRPr="00FC44A9">
        <w:rPr>
          <w:rFonts w:ascii="Times New Roman" w:hAnsi="Times New Roman" w:cs="Times New Roman"/>
          <w:sz w:val="28"/>
          <w:szCs w:val="28"/>
        </w:rPr>
        <w:t xml:space="preserve"> O “Mecanismo de prevenção conjunto sobre combate à imigração ilegal”, criad</w:t>
      </w:r>
      <w:r w:rsidR="002C0039" w:rsidRPr="00FC44A9">
        <w:rPr>
          <w:rFonts w:ascii="Times New Roman" w:hAnsi="Times New Roman" w:cs="Times New Roman"/>
          <w:sz w:val="28"/>
          <w:szCs w:val="28"/>
        </w:rPr>
        <w:t>o</w:t>
      </w:r>
      <w:r w:rsidR="00B7002A" w:rsidRPr="00FC44A9">
        <w:rPr>
          <w:rFonts w:ascii="Times New Roman" w:hAnsi="Times New Roman" w:cs="Times New Roman"/>
          <w:sz w:val="28"/>
          <w:szCs w:val="28"/>
        </w:rPr>
        <w:t xml:space="preserve"> sob a liderança da Secretaria para a Segurança, tem 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continuado a obter bons resultados, </w:t>
      </w:r>
      <w:r w:rsidR="00B7002A" w:rsidRPr="00FC44A9">
        <w:rPr>
          <w:rFonts w:ascii="Times New Roman" w:hAnsi="Times New Roman" w:cs="Times New Roman"/>
          <w:sz w:val="28"/>
          <w:szCs w:val="28"/>
        </w:rPr>
        <w:t xml:space="preserve">e através da cooperação entre vários serviços 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têm sido </w:t>
      </w:r>
      <w:r w:rsidR="00B7002A" w:rsidRPr="00FC44A9">
        <w:rPr>
          <w:rFonts w:ascii="Times New Roman" w:hAnsi="Times New Roman" w:cs="Times New Roman"/>
          <w:sz w:val="28"/>
          <w:szCs w:val="28"/>
        </w:rPr>
        <w:t xml:space="preserve">bloqueados e interceptados os imigrantes ilegais </w:t>
      </w:r>
      <w:r w:rsidR="00985BC3" w:rsidRPr="00FC44A9">
        <w:rPr>
          <w:rFonts w:ascii="Times New Roman" w:hAnsi="Times New Roman" w:cs="Times New Roman"/>
          <w:sz w:val="28"/>
          <w:szCs w:val="28"/>
        </w:rPr>
        <w:t>em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 áreas marítimas, costeiras e </w:t>
      </w:r>
      <w:r w:rsidR="00B7002A" w:rsidRPr="00FC44A9">
        <w:rPr>
          <w:rFonts w:ascii="Times New Roman" w:hAnsi="Times New Roman" w:cs="Times New Roman"/>
          <w:sz w:val="28"/>
          <w:szCs w:val="28"/>
        </w:rPr>
        <w:t>terrestre</w:t>
      </w:r>
      <w:r w:rsidR="002C0039" w:rsidRPr="00FC44A9">
        <w:rPr>
          <w:rFonts w:ascii="Times New Roman" w:hAnsi="Times New Roman" w:cs="Times New Roman"/>
          <w:sz w:val="28"/>
          <w:szCs w:val="28"/>
        </w:rPr>
        <w:t>s</w:t>
      </w:r>
      <w:r w:rsidR="00B7002A" w:rsidRPr="00FC44A9">
        <w:rPr>
          <w:rFonts w:ascii="Times New Roman" w:hAnsi="Times New Roman" w:cs="Times New Roman"/>
          <w:sz w:val="28"/>
          <w:szCs w:val="28"/>
        </w:rPr>
        <w:t xml:space="preserve">. </w:t>
      </w:r>
      <w:r w:rsidR="002B42C0" w:rsidRPr="00FC44A9">
        <w:rPr>
          <w:rFonts w:ascii="Times New Roman" w:hAnsi="Times New Roman" w:cs="Times New Roman"/>
          <w:sz w:val="28"/>
          <w:szCs w:val="28"/>
        </w:rPr>
        <w:t>Em simultâneo, os serviços da área d</w:t>
      </w:r>
      <w:r w:rsidR="002C0039" w:rsidRPr="00FC44A9">
        <w:rPr>
          <w:rFonts w:ascii="Times New Roman" w:hAnsi="Times New Roman" w:cs="Times New Roman"/>
          <w:sz w:val="28"/>
          <w:szCs w:val="28"/>
        </w:rPr>
        <w:t>a</w:t>
      </w:r>
      <w:r w:rsidR="002B42C0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751824" w:rsidRPr="00FC44A9">
        <w:rPr>
          <w:rFonts w:ascii="Times New Roman" w:hAnsi="Times New Roman" w:cs="Times New Roman"/>
          <w:sz w:val="28"/>
          <w:szCs w:val="28"/>
        </w:rPr>
        <w:t>s</w:t>
      </w:r>
      <w:r w:rsidR="002B42C0" w:rsidRPr="00FC44A9">
        <w:rPr>
          <w:rFonts w:ascii="Times New Roman" w:hAnsi="Times New Roman" w:cs="Times New Roman"/>
          <w:sz w:val="28"/>
          <w:szCs w:val="28"/>
        </w:rPr>
        <w:t xml:space="preserve">egurança continuam a concretizar as linhas de acção governativa 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quanto à </w:t>
      </w:r>
      <w:r w:rsidR="002B42C0" w:rsidRPr="00FC44A9">
        <w:rPr>
          <w:rFonts w:ascii="Times New Roman" w:hAnsi="Times New Roman" w:cs="Times New Roman"/>
          <w:sz w:val="28"/>
          <w:szCs w:val="28"/>
        </w:rPr>
        <w:t xml:space="preserve">melhoria do trabalho policial com recurso à tecnologia, para ajustar oportunamente os dispositivos policiais e introduzir novos equipamentos, tais como o sistema de visão nocturna, 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o </w:t>
      </w:r>
      <w:r w:rsidR="002B42C0" w:rsidRPr="00FC44A9">
        <w:rPr>
          <w:rFonts w:ascii="Times New Roman" w:hAnsi="Times New Roman" w:cs="Times New Roman"/>
          <w:sz w:val="28"/>
          <w:szCs w:val="28"/>
        </w:rPr>
        <w:t xml:space="preserve">sistema de comunicação via satélite, 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o </w:t>
      </w:r>
      <w:r w:rsidR="002B42C0" w:rsidRPr="00FC44A9">
        <w:rPr>
          <w:rFonts w:ascii="Times New Roman" w:hAnsi="Times New Roman" w:cs="Times New Roman"/>
          <w:sz w:val="28"/>
          <w:szCs w:val="28"/>
        </w:rPr>
        <w:t>detector térmico, bem como os botes rápidos e as embarcações de patrulhamento com alta capacidade de navegação contínua</w:t>
      </w:r>
      <w:r w:rsidR="001447D4" w:rsidRPr="00FC44A9">
        <w:rPr>
          <w:rFonts w:ascii="Times New Roman" w:hAnsi="Times New Roman" w:cs="Times New Roman"/>
          <w:sz w:val="28"/>
          <w:szCs w:val="28"/>
        </w:rPr>
        <w:t>, reforçando</w:t>
      </w:r>
      <w:r w:rsidR="002C0039" w:rsidRPr="00FC44A9">
        <w:rPr>
          <w:rFonts w:ascii="Times New Roman" w:hAnsi="Times New Roman" w:cs="Times New Roman"/>
          <w:sz w:val="28"/>
          <w:szCs w:val="28"/>
        </w:rPr>
        <w:t xml:space="preserve">-se assim </w:t>
      </w:r>
      <w:r w:rsidR="001447D4" w:rsidRPr="00FC44A9">
        <w:rPr>
          <w:rFonts w:ascii="Times New Roman" w:hAnsi="Times New Roman" w:cs="Times New Roman"/>
          <w:sz w:val="28"/>
          <w:szCs w:val="28"/>
        </w:rPr>
        <w:t xml:space="preserve">plenamente a capacidade de busca e intercepção dos imigrantes ilegais </w:t>
      </w:r>
      <w:r w:rsidR="002C0039" w:rsidRPr="00FC44A9">
        <w:rPr>
          <w:rFonts w:ascii="Times New Roman" w:hAnsi="Times New Roman" w:cs="Times New Roman"/>
          <w:sz w:val="28"/>
          <w:szCs w:val="28"/>
        </w:rPr>
        <w:t>nas áreas marítimas e costeiras</w:t>
      </w:r>
      <w:r w:rsidR="001447D4" w:rsidRPr="00FC44A9">
        <w:rPr>
          <w:rFonts w:ascii="Times New Roman" w:hAnsi="Times New Roman" w:cs="Times New Roman"/>
          <w:sz w:val="28"/>
          <w:szCs w:val="28"/>
        </w:rPr>
        <w:t>. No dia 5 de Dezembro</w:t>
      </w:r>
      <w:r w:rsidR="00751824" w:rsidRPr="00FC44A9">
        <w:rPr>
          <w:rFonts w:ascii="Times New Roman" w:hAnsi="Times New Roman" w:cs="Times New Roman"/>
          <w:sz w:val="28"/>
          <w:szCs w:val="28"/>
        </w:rPr>
        <w:t xml:space="preserve"> do ano passado</w:t>
      </w:r>
      <w:r w:rsidR="001447D4" w:rsidRPr="00FC44A9">
        <w:rPr>
          <w:rFonts w:ascii="Times New Roman" w:hAnsi="Times New Roman" w:cs="Times New Roman"/>
          <w:sz w:val="28"/>
          <w:szCs w:val="28"/>
        </w:rPr>
        <w:t>, a</w:t>
      </w:r>
      <w:r w:rsidR="002C0039" w:rsidRPr="00FC44A9">
        <w:rPr>
          <w:rFonts w:ascii="Times New Roman" w:hAnsi="Times New Roman" w:cs="Times New Roman"/>
          <w:sz w:val="28"/>
          <w:szCs w:val="28"/>
        </w:rPr>
        <w:t>s autoridades policiais</w:t>
      </w:r>
      <w:r w:rsidR="001447D4" w:rsidRPr="00FC44A9">
        <w:rPr>
          <w:rFonts w:ascii="Times New Roman" w:hAnsi="Times New Roman" w:cs="Times New Roman"/>
          <w:sz w:val="28"/>
          <w:szCs w:val="28"/>
        </w:rPr>
        <w:t xml:space="preserve"> de Macau e Zhuhai efectuaram, de acordo com as informações obtidas, uma operação conjunta, conseguindo desmantelar com sucesso uma rede criminosa de auxílio à imigração ilegal</w:t>
      </w:r>
      <w:r w:rsidR="002C0039" w:rsidRPr="00FC44A9">
        <w:rPr>
          <w:rFonts w:ascii="Times New Roman" w:hAnsi="Times New Roman" w:cs="Times New Roman"/>
          <w:sz w:val="28"/>
          <w:szCs w:val="28"/>
        </w:rPr>
        <w:t>, tendo sido</w:t>
      </w:r>
      <w:r w:rsidR="001447D4" w:rsidRPr="00FC44A9">
        <w:rPr>
          <w:rFonts w:ascii="Times New Roman" w:hAnsi="Times New Roman" w:cs="Times New Roman"/>
          <w:sz w:val="28"/>
          <w:szCs w:val="28"/>
        </w:rPr>
        <w:t xml:space="preserve"> detidos 4 indivíduos. Em 7 de Janeiro</w:t>
      </w:r>
      <w:r w:rsidR="00751824" w:rsidRPr="00FC44A9">
        <w:rPr>
          <w:rFonts w:ascii="Times New Roman" w:hAnsi="Times New Roman" w:cs="Times New Roman"/>
          <w:sz w:val="28"/>
          <w:szCs w:val="28"/>
        </w:rPr>
        <w:t xml:space="preserve"> do corrente ano</w:t>
      </w:r>
      <w:r w:rsidR="001447D4"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BE541F" w:rsidRPr="00FC44A9">
        <w:rPr>
          <w:rFonts w:ascii="Times New Roman" w:hAnsi="Times New Roman" w:cs="Times New Roman"/>
          <w:sz w:val="28"/>
          <w:szCs w:val="28"/>
        </w:rPr>
        <w:t>as autoridades policiais</w:t>
      </w:r>
      <w:r w:rsidR="00BE541F" w:rsidRPr="00FC44A9" w:rsidDel="00BE541F">
        <w:rPr>
          <w:rFonts w:ascii="Times New Roman" w:hAnsi="Times New Roman" w:cs="Times New Roman"/>
          <w:sz w:val="28"/>
          <w:szCs w:val="28"/>
        </w:rPr>
        <w:t xml:space="preserve"> </w:t>
      </w:r>
      <w:r w:rsidR="001447D4" w:rsidRPr="00FC44A9">
        <w:rPr>
          <w:rFonts w:ascii="Times New Roman" w:hAnsi="Times New Roman" w:cs="Times New Roman"/>
          <w:sz w:val="28"/>
          <w:szCs w:val="28"/>
        </w:rPr>
        <w:t xml:space="preserve">de Macau e Zhuhai cooperaram uma vez mais e conseguiram </w:t>
      </w:r>
      <w:r w:rsidR="00BE541F" w:rsidRPr="00FC44A9">
        <w:rPr>
          <w:rFonts w:ascii="Times New Roman" w:hAnsi="Times New Roman" w:cs="Times New Roman"/>
          <w:sz w:val="28"/>
          <w:szCs w:val="28"/>
        </w:rPr>
        <w:t xml:space="preserve">desmantelar </w:t>
      </w:r>
      <w:r w:rsidR="001447D4" w:rsidRPr="00FC44A9">
        <w:rPr>
          <w:rFonts w:ascii="Times New Roman" w:hAnsi="Times New Roman" w:cs="Times New Roman"/>
          <w:sz w:val="28"/>
          <w:szCs w:val="28"/>
        </w:rPr>
        <w:t xml:space="preserve">uma rede criminosa de auxílio à imigração ilegal, detendo 11 membros dessa rede nos dois locais. </w:t>
      </w:r>
    </w:p>
    <w:p w:rsidR="00B7002A" w:rsidRPr="00FC44A9" w:rsidRDefault="00B7002A" w:rsidP="00B70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02A" w:rsidRPr="00FC44A9" w:rsidRDefault="001447D4" w:rsidP="009A20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No ano passado, os crimes de burla </w:t>
      </w:r>
      <w:r w:rsidR="00CB5464" w:rsidRPr="00FC44A9">
        <w:rPr>
          <w:rFonts w:ascii="Times New Roman" w:hAnsi="Times New Roman" w:cs="Times New Roman"/>
          <w:sz w:val="28"/>
          <w:szCs w:val="28"/>
        </w:rPr>
        <w:t xml:space="preserve">registaram um </w:t>
      </w:r>
      <w:r w:rsidRPr="00FC44A9">
        <w:rPr>
          <w:rFonts w:ascii="Times New Roman" w:hAnsi="Times New Roman" w:cs="Times New Roman"/>
          <w:sz w:val="28"/>
          <w:szCs w:val="28"/>
        </w:rPr>
        <w:t>aument</w:t>
      </w:r>
      <w:r w:rsidR="00CB5464" w:rsidRPr="00FC44A9">
        <w:rPr>
          <w:rFonts w:ascii="Times New Roman" w:hAnsi="Times New Roman" w:cs="Times New Roman"/>
          <w:sz w:val="28"/>
          <w:szCs w:val="28"/>
        </w:rPr>
        <w:t>o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330 casos em comparação com o ano de 2018</w:t>
      </w:r>
      <w:r w:rsidR="00CB5464" w:rsidRPr="00FC44A9">
        <w:rPr>
          <w:rFonts w:ascii="Times New Roman" w:hAnsi="Times New Roman" w:cs="Times New Roman"/>
          <w:sz w:val="28"/>
          <w:szCs w:val="28"/>
        </w:rPr>
        <w:t xml:space="preserve">, representando uma subida de 27,6%, entre os quais </w:t>
      </w:r>
      <w:r w:rsidR="00244192">
        <w:rPr>
          <w:rFonts w:ascii="Times New Roman" w:hAnsi="Times New Roman" w:cs="Times New Roman"/>
          <w:sz w:val="28"/>
          <w:szCs w:val="28"/>
        </w:rPr>
        <w:t>456</w:t>
      </w:r>
      <w:r w:rsidR="00244192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CB5464" w:rsidRPr="00FC44A9">
        <w:rPr>
          <w:rFonts w:ascii="Times New Roman" w:hAnsi="Times New Roman" w:cs="Times New Roman"/>
          <w:sz w:val="28"/>
          <w:szCs w:val="28"/>
        </w:rPr>
        <w:t xml:space="preserve">casos </w:t>
      </w:r>
      <w:r w:rsidR="00FA59E0" w:rsidRPr="00FC44A9">
        <w:rPr>
          <w:rFonts w:ascii="Times New Roman" w:hAnsi="Times New Roman" w:cs="Times New Roman"/>
          <w:sz w:val="28"/>
          <w:szCs w:val="28"/>
        </w:rPr>
        <w:t xml:space="preserve">estão relacionados </w:t>
      </w:r>
      <w:r w:rsidR="00CB5464" w:rsidRPr="00FC44A9">
        <w:rPr>
          <w:rFonts w:ascii="Times New Roman" w:hAnsi="Times New Roman" w:cs="Times New Roman"/>
          <w:sz w:val="28"/>
          <w:szCs w:val="28"/>
        </w:rPr>
        <w:t xml:space="preserve">com casinos, </w:t>
      </w:r>
      <w:r w:rsidR="0087057A" w:rsidRPr="00FC44A9">
        <w:rPr>
          <w:rFonts w:ascii="Times New Roman" w:hAnsi="Times New Roman" w:cs="Times New Roman"/>
          <w:sz w:val="28"/>
          <w:szCs w:val="28"/>
        </w:rPr>
        <w:t xml:space="preserve">o que representa </w:t>
      </w:r>
      <w:r w:rsidR="00CB5464" w:rsidRPr="00FC44A9">
        <w:rPr>
          <w:rFonts w:ascii="Times New Roman" w:hAnsi="Times New Roman" w:cs="Times New Roman"/>
          <w:sz w:val="28"/>
          <w:szCs w:val="28"/>
        </w:rPr>
        <w:t xml:space="preserve">um </w:t>
      </w:r>
      <w:r w:rsidR="0087057A" w:rsidRPr="00FC44A9">
        <w:rPr>
          <w:rFonts w:ascii="Times New Roman" w:hAnsi="Times New Roman" w:cs="Times New Roman"/>
          <w:sz w:val="28"/>
          <w:szCs w:val="28"/>
        </w:rPr>
        <w:t xml:space="preserve">acréscimo </w:t>
      </w:r>
      <w:r w:rsidR="00CB5464" w:rsidRPr="00FC44A9">
        <w:rPr>
          <w:rFonts w:ascii="Times New Roman" w:hAnsi="Times New Roman" w:cs="Times New Roman"/>
          <w:sz w:val="28"/>
          <w:szCs w:val="28"/>
        </w:rPr>
        <w:t xml:space="preserve">de 209 casos, </w:t>
      </w:r>
      <w:r w:rsidR="005E6A66" w:rsidRPr="00FC44A9">
        <w:rPr>
          <w:rFonts w:ascii="Times New Roman" w:hAnsi="Times New Roman" w:cs="Times New Roman"/>
          <w:sz w:val="28"/>
          <w:szCs w:val="28"/>
        </w:rPr>
        <w:t>a maior percentagem d</w:t>
      </w:r>
      <w:r w:rsidR="00427E4D" w:rsidRPr="00FC44A9">
        <w:rPr>
          <w:rFonts w:ascii="Times New Roman" w:hAnsi="Times New Roman" w:cs="Times New Roman"/>
          <w:sz w:val="28"/>
          <w:szCs w:val="28"/>
        </w:rPr>
        <w:t>o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 aumento; o crime de burla da “armadilha da prestação dos serviços sexuais”</w:t>
      </w:r>
      <w:r w:rsidR="00BE541F" w:rsidRPr="00FC44A9">
        <w:rPr>
          <w:rFonts w:ascii="Times New Roman" w:hAnsi="Times New Roman" w:cs="Times New Roman"/>
          <w:sz w:val="28"/>
          <w:szCs w:val="28"/>
        </w:rPr>
        <w:t>,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BE541F" w:rsidRPr="00FC44A9">
        <w:rPr>
          <w:rFonts w:ascii="Times New Roman" w:hAnsi="Times New Roman" w:cs="Times New Roman"/>
          <w:sz w:val="28"/>
          <w:szCs w:val="28"/>
        </w:rPr>
        <w:t xml:space="preserve">com recurso a </w:t>
      </w:r>
      <w:r w:rsidR="005E6A66" w:rsidRPr="00FC44A9">
        <w:rPr>
          <w:rFonts w:ascii="Times New Roman" w:hAnsi="Times New Roman" w:cs="Times New Roman"/>
          <w:sz w:val="28"/>
          <w:szCs w:val="28"/>
        </w:rPr>
        <w:t>computador</w:t>
      </w:r>
      <w:r w:rsidR="00BE541F" w:rsidRPr="00FC44A9">
        <w:rPr>
          <w:rFonts w:ascii="Times New Roman" w:hAnsi="Times New Roman" w:cs="Times New Roman"/>
          <w:sz w:val="28"/>
          <w:szCs w:val="28"/>
        </w:rPr>
        <w:t>es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 ou </w:t>
      </w:r>
      <w:r w:rsidR="00BE541F" w:rsidRPr="00FC44A9">
        <w:rPr>
          <w:rFonts w:ascii="Times New Roman" w:hAnsi="Times New Roman" w:cs="Times New Roman"/>
          <w:sz w:val="28"/>
          <w:szCs w:val="28"/>
        </w:rPr>
        <w:t xml:space="preserve">à 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internet também registou um aumento de </w:t>
      </w:r>
      <w:r w:rsidR="00244192">
        <w:rPr>
          <w:rFonts w:ascii="Times New Roman" w:hAnsi="Times New Roman" w:cs="Times New Roman"/>
          <w:sz w:val="28"/>
          <w:szCs w:val="28"/>
        </w:rPr>
        <w:t>63</w:t>
      </w:r>
      <w:r w:rsidR="00244192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casos. </w:t>
      </w:r>
      <w:r w:rsidR="005E6A66" w:rsidRPr="00FC44A9">
        <w:rPr>
          <w:rFonts w:ascii="Times New Roman" w:hAnsi="Times New Roman" w:cs="Times New Roman"/>
          <w:sz w:val="28"/>
          <w:szCs w:val="28"/>
        </w:rPr>
        <w:lastRenderedPageBreak/>
        <w:t xml:space="preserve">Quanto </w:t>
      </w:r>
      <w:r w:rsidR="00BE541F" w:rsidRPr="00FC44A9">
        <w:rPr>
          <w:rFonts w:ascii="Times New Roman" w:hAnsi="Times New Roman" w:cs="Times New Roman"/>
          <w:sz w:val="28"/>
          <w:szCs w:val="28"/>
        </w:rPr>
        <w:t xml:space="preserve">a esta </w:t>
      </w:r>
      <w:r w:rsidR="005E6A66" w:rsidRPr="00FC44A9">
        <w:rPr>
          <w:rFonts w:ascii="Times New Roman" w:hAnsi="Times New Roman" w:cs="Times New Roman"/>
          <w:sz w:val="28"/>
          <w:szCs w:val="28"/>
        </w:rPr>
        <w:t>situação, a Polícia tem implementado várias medidas, nomeadamente o reforço da densidade dos patrulhamentos e</w:t>
      </w:r>
      <w:r w:rsidR="00BE541F" w:rsidRPr="00FC44A9">
        <w:rPr>
          <w:rFonts w:ascii="Times New Roman" w:hAnsi="Times New Roman" w:cs="Times New Roman"/>
          <w:sz w:val="28"/>
          <w:szCs w:val="28"/>
        </w:rPr>
        <w:t xml:space="preserve"> o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 combate à criminalidade nos casinos e nas zonas periféricas, a realização </w:t>
      </w:r>
      <w:r w:rsidR="00985BC3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="005E6A66" w:rsidRPr="00FC44A9">
        <w:rPr>
          <w:rFonts w:ascii="Times New Roman" w:hAnsi="Times New Roman" w:cs="Times New Roman"/>
          <w:sz w:val="28"/>
          <w:szCs w:val="28"/>
        </w:rPr>
        <w:t>acções de divulgação sobre a prevenção d</w:t>
      </w:r>
      <w:r w:rsidR="00BE541F" w:rsidRPr="00FC44A9">
        <w:rPr>
          <w:rFonts w:ascii="Times New Roman" w:hAnsi="Times New Roman" w:cs="Times New Roman"/>
          <w:sz w:val="28"/>
          <w:szCs w:val="28"/>
        </w:rPr>
        <w:t>a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 burla, a realização de “</w:t>
      </w:r>
      <w:r w:rsidR="005E6A66" w:rsidRPr="00FC44A9">
        <w:rPr>
          <w:rFonts w:ascii="Times New Roman" w:hAnsi="Times New Roman" w:cs="Times New Roman"/>
          <w:i/>
          <w:sz w:val="28"/>
          <w:szCs w:val="28"/>
        </w:rPr>
        <w:t>Workshops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 sobre a prevenção da burla cibernética” junto dos bancos e do </w:t>
      </w:r>
      <w:r w:rsidR="00F7020A" w:rsidRPr="00FC44A9">
        <w:rPr>
          <w:rFonts w:ascii="Times New Roman" w:hAnsi="Times New Roman" w:cs="Times New Roman"/>
          <w:sz w:val="28"/>
          <w:szCs w:val="28"/>
        </w:rPr>
        <w:t>pessoal do</w:t>
      </w:r>
      <w:r w:rsidR="005E6A66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794AC2" w:rsidRPr="00FC44A9">
        <w:rPr>
          <w:rFonts w:ascii="Times New Roman" w:hAnsi="Times New Roman" w:cs="Times New Roman"/>
          <w:sz w:val="28"/>
          <w:szCs w:val="28"/>
        </w:rPr>
        <w:t xml:space="preserve">respectivo </w:t>
      </w:r>
      <w:r w:rsidR="005E6A66" w:rsidRPr="00FC44A9">
        <w:rPr>
          <w:rFonts w:ascii="Times New Roman" w:hAnsi="Times New Roman" w:cs="Times New Roman"/>
          <w:sz w:val="28"/>
          <w:szCs w:val="28"/>
        </w:rPr>
        <w:t>sector</w:t>
      </w:r>
      <w:r w:rsidR="009A20A1" w:rsidRPr="00FC44A9">
        <w:rPr>
          <w:rFonts w:ascii="Times New Roman" w:hAnsi="Times New Roman" w:cs="Times New Roman"/>
          <w:sz w:val="28"/>
          <w:szCs w:val="28"/>
        </w:rPr>
        <w:t xml:space="preserve">, bem como a realização de reuniões policiais sobre </w:t>
      </w:r>
      <w:r w:rsidR="00794AC2" w:rsidRPr="00FC44A9">
        <w:rPr>
          <w:rFonts w:ascii="Times New Roman" w:hAnsi="Times New Roman" w:cs="Times New Roman"/>
          <w:sz w:val="28"/>
          <w:szCs w:val="28"/>
        </w:rPr>
        <w:t>“a</w:t>
      </w:r>
      <w:r w:rsidR="009A20A1" w:rsidRPr="00FC44A9">
        <w:rPr>
          <w:rFonts w:ascii="Times New Roman" w:hAnsi="Times New Roman" w:cs="Times New Roman"/>
          <w:sz w:val="28"/>
          <w:szCs w:val="28"/>
        </w:rPr>
        <w:t>nti-burla</w:t>
      </w:r>
      <w:r w:rsidR="00794AC2" w:rsidRPr="00FC44A9">
        <w:rPr>
          <w:rFonts w:ascii="Times New Roman" w:hAnsi="Times New Roman" w:cs="Times New Roman"/>
          <w:sz w:val="28"/>
          <w:szCs w:val="28"/>
        </w:rPr>
        <w:t>”</w:t>
      </w:r>
      <w:r w:rsidR="009A20A1" w:rsidRPr="00FC44A9">
        <w:rPr>
          <w:rFonts w:ascii="Times New Roman" w:hAnsi="Times New Roman" w:cs="Times New Roman"/>
          <w:sz w:val="28"/>
          <w:szCs w:val="28"/>
        </w:rPr>
        <w:t xml:space="preserve"> com as polícias de Guangdong e </w:t>
      </w:r>
      <w:r w:rsidR="00794AC2" w:rsidRPr="00FC44A9">
        <w:rPr>
          <w:rFonts w:ascii="Times New Roman" w:hAnsi="Times New Roman" w:cs="Times New Roman"/>
          <w:sz w:val="28"/>
          <w:szCs w:val="28"/>
        </w:rPr>
        <w:t xml:space="preserve">de </w:t>
      </w:r>
      <w:r w:rsidR="009A20A1" w:rsidRPr="00FC44A9">
        <w:rPr>
          <w:rFonts w:ascii="Times New Roman" w:hAnsi="Times New Roman" w:cs="Times New Roman"/>
          <w:sz w:val="28"/>
          <w:szCs w:val="28"/>
        </w:rPr>
        <w:t>Hong Kong, para discutir o combate transfronteiriço dos crimes de burla e o aperfeiçoamento do mecanismo de suspensão urgente de transferência</w:t>
      </w:r>
      <w:r w:rsidR="00985BC3" w:rsidRPr="00FC44A9">
        <w:rPr>
          <w:rFonts w:ascii="Times New Roman" w:hAnsi="Times New Roman" w:cs="Times New Roman"/>
          <w:sz w:val="28"/>
          <w:szCs w:val="28"/>
        </w:rPr>
        <w:t>s</w:t>
      </w:r>
      <w:r w:rsidR="009A20A1" w:rsidRPr="00FC44A9">
        <w:rPr>
          <w:rFonts w:ascii="Times New Roman" w:hAnsi="Times New Roman" w:cs="Times New Roman"/>
          <w:sz w:val="28"/>
          <w:szCs w:val="28"/>
        </w:rPr>
        <w:t xml:space="preserve"> bancária</w:t>
      </w:r>
      <w:r w:rsidR="00985BC3" w:rsidRPr="00FC44A9">
        <w:rPr>
          <w:rFonts w:ascii="Times New Roman" w:hAnsi="Times New Roman" w:cs="Times New Roman"/>
          <w:sz w:val="28"/>
          <w:szCs w:val="28"/>
        </w:rPr>
        <w:t>s</w:t>
      </w:r>
      <w:r w:rsidR="009A20A1" w:rsidRPr="00FC44A9">
        <w:rPr>
          <w:rFonts w:ascii="Times New Roman" w:hAnsi="Times New Roman" w:cs="Times New Roman"/>
          <w:sz w:val="28"/>
          <w:szCs w:val="28"/>
        </w:rPr>
        <w:t xml:space="preserve">. Além disso, a Polícia tem vindo a combater os </w:t>
      </w:r>
      <w:r w:rsidR="009A20A1" w:rsidRPr="00FC44A9">
        <w:rPr>
          <w:rFonts w:ascii="Times New Roman" w:hAnsi="Times New Roman" w:cs="Times New Roman"/>
          <w:i/>
          <w:sz w:val="28"/>
          <w:szCs w:val="28"/>
        </w:rPr>
        <w:t>sites</w:t>
      </w:r>
      <w:r w:rsidR="009A20A1" w:rsidRPr="00FC44A9">
        <w:rPr>
          <w:rFonts w:ascii="Times New Roman" w:hAnsi="Times New Roman" w:cs="Times New Roman"/>
          <w:sz w:val="28"/>
          <w:szCs w:val="28"/>
        </w:rPr>
        <w:t xml:space="preserve"> de jogo ilegal e as estações emissoras simuladas. Em 2019, a Polícia conseguiu detectar 245 </w:t>
      </w:r>
      <w:r w:rsidR="009A20A1" w:rsidRPr="00FC44A9">
        <w:rPr>
          <w:rFonts w:ascii="Times New Roman" w:hAnsi="Times New Roman" w:cs="Times New Roman"/>
          <w:i/>
          <w:sz w:val="28"/>
          <w:szCs w:val="28"/>
        </w:rPr>
        <w:t>sites</w:t>
      </w:r>
      <w:r w:rsidR="009A20A1" w:rsidRPr="00FC44A9">
        <w:rPr>
          <w:rFonts w:ascii="Times New Roman" w:hAnsi="Times New Roman" w:cs="Times New Roman"/>
          <w:sz w:val="28"/>
          <w:szCs w:val="28"/>
        </w:rPr>
        <w:t xml:space="preserve"> de jogo ilegal e </w:t>
      </w:r>
      <w:r w:rsidR="002E0254" w:rsidRPr="00FC44A9">
        <w:rPr>
          <w:rFonts w:ascii="Times New Roman" w:hAnsi="Times New Roman" w:cs="Times New Roman"/>
          <w:sz w:val="28"/>
          <w:szCs w:val="28"/>
        </w:rPr>
        <w:t xml:space="preserve">bloqueou com sucesso 177 </w:t>
      </w:r>
      <w:r w:rsidR="002E0254" w:rsidRPr="00FC44A9">
        <w:rPr>
          <w:rFonts w:ascii="Times New Roman" w:hAnsi="Times New Roman" w:cs="Times New Roman"/>
          <w:i/>
          <w:sz w:val="28"/>
          <w:szCs w:val="28"/>
        </w:rPr>
        <w:t>sites</w:t>
      </w:r>
      <w:r w:rsidR="002E0254" w:rsidRPr="00FC44A9">
        <w:rPr>
          <w:rFonts w:ascii="Times New Roman" w:hAnsi="Times New Roman" w:cs="Times New Roman"/>
          <w:sz w:val="28"/>
          <w:szCs w:val="28"/>
        </w:rPr>
        <w:t>, com o auxílio d</w:t>
      </w:r>
      <w:r w:rsidR="00794AC2" w:rsidRPr="00FC44A9">
        <w:rPr>
          <w:rFonts w:ascii="Times New Roman" w:hAnsi="Times New Roman" w:cs="Times New Roman"/>
          <w:sz w:val="28"/>
          <w:szCs w:val="28"/>
        </w:rPr>
        <w:t>e</w:t>
      </w:r>
      <w:r w:rsidR="002E0254" w:rsidRPr="00FC44A9">
        <w:rPr>
          <w:rFonts w:ascii="Times New Roman" w:hAnsi="Times New Roman" w:cs="Times New Roman"/>
          <w:sz w:val="28"/>
          <w:szCs w:val="28"/>
        </w:rPr>
        <w:t xml:space="preserve"> empresas estrangeiras que presta</w:t>
      </w:r>
      <w:r w:rsidR="00794AC2" w:rsidRPr="00FC44A9">
        <w:rPr>
          <w:rFonts w:ascii="Times New Roman" w:hAnsi="Times New Roman" w:cs="Times New Roman"/>
          <w:sz w:val="28"/>
          <w:szCs w:val="28"/>
        </w:rPr>
        <w:t>m</w:t>
      </w:r>
      <w:r w:rsidR="002E0254" w:rsidRPr="00FC44A9">
        <w:rPr>
          <w:rFonts w:ascii="Times New Roman" w:hAnsi="Times New Roman" w:cs="Times New Roman"/>
          <w:sz w:val="28"/>
          <w:szCs w:val="28"/>
        </w:rPr>
        <w:t xml:space="preserve"> serviços de inscrição de </w:t>
      </w:r>
      <w:r w:rsidR="002E0254" w:rsidRPr="00FC44A9">
        <w:rPr>
          <w:rFonts w:ascii="Times New Roman" w:hAnsi="Times New Roman" w:cs="Times New Roman"/>
          <w:i/>
          <w:sz w:val="28"/>
          <w:szCs w:val="28"/>
        </w:rPr>
        <w:t>sites</w:t>
      </w:r>
      <w:r w:rsidR="002E0254" w:rsidRPr="00FC44A9">
        <w:rPr>
          <w:rFonts w:ascii="Times New Roman" w:hAnsi="Times New Roman" w:cs="Times New Roman"/>
          <w:sz w:val="28"/>
          <w:szCs w:val="28"/>
        </w:rPr>
        <w:t xml:space="preserve"> ou d</w:t>
      </w:r>
      <w:r w:rsidR="00794AC2" w:rsidRPr="00FC44A9">
        <w:rPr>
          <w:rFonts w:ascii="Times New Roman" w:hAnsi="Times New Roman" w:cs="Times New Roman"/>
          <w:sz w:val="28"/>
          <w:szCs w:val="28"/>
        </w:rPr>
        <w:t>e</w:t>
      </w:r>
      <w:r w:rsidR="002E0254" w:rsidRPr="00FC44A9">
        <w:rPr>
          <w:rFonts w:ascii="Times New Roman" w:hAnsi="Times New Roman" w:cs="Times New Roman"/>
          <w:sz w:val="28"/>
          <w:szCs w:val="28"/>
        </w:rPr>
        <w:t xml:space="preserve"> armazenamento dos servidores.</w:t>
      </w:r>
    </w:p>
    <w:p w:rsidR="002E0254" w:rsidRPr="00FC44A9" w:rsidRDefault="002E0254" w:rsidP="002E025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04FD" w:rsidRPr="00FC44A9" w:rsidRDefault="002E0254" w:rsidP="00630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Relativamente ao “crime informático”, registou-se em 2019 um total de 270 casos, </w:t>
      </w:r>
      <w:r w:rsidR="007A529E" w:rsidRPr="00FC44A9">
        <w:rPr>
          <w:rFonts w:ascii="Times New Roman" w:hAnsi="Times New Roman" w:cs="Times New Roman"/>
          <w:sz w:val="28"/>
          <w:szCs w:val="28"/>
        </w:rPr>
        <w:t>o que repre</w:t>
      </w:r>
      <w:r w:rsidR="00985BC3" w:rsidRPr="00FC44A9">
        <w:rPr>
          <w:rFonts w:ascii="Times New Roman" w:hAnsi="Times New Roman" w:cs="Times New Roman"/>
          <w:sz w:val="28"/>
          <w:szCs w:val="28"/>
        </w:rPr>
        <w:t>s</w:t>
      </w:r>
      <w:r w:rsidR="007A529E" w:rsidRPr="00FC44A9">
        <w:rPr>
          <w:rFonts w:ascii="Times New Roman" w:hAnsi="Times New Roman" w:cs="Times New Roman"/>
          <w:sz w:val="28"/>
          <w:szCs w:val="28"/>
        </w:rPr>
        <w:t xml:space="preserve">enta </w:t>
      </w:r>
      <w:r w:rsidRPr="00FC44A9">
        <w:rPr>
          <w:rFonts w:ascii="Times New Roman" w:hAnsi="Times New Roman" w:cs="Times New Roman"/>
          <w:sz w:val="28"/>
          <w:szCs w:val="28"/>
        </w:rPr>
        <w:t xml:space="preserve">uma redução de 115 casos e uma descida de 29,9% em comparação com o ano de 2018. </w:t>
      </w:r>
      <w:r w:rsidR="00267823" w:rsidRPr="00FC44A9">
        <w:rPr>
          <w:rFonts w:ascii="Times New Roman" w:hAnsi="Times New Roman" w:cs="Times New Roman"/>
          <w:sz w:val="28"/>
          <w:szCs w:val="28"/>
        </w:rPr>
        <w:t xml:space="preserve">Apesar de haver um declínio dos dados ao longo do ano, este tipo de crime </w:t>
      </w:r>
      <w:r w:rsidR="007A529E" w:rsidRPr="00FC44A9">
        <w:rPr>
          <w:rFonts w:ascii="Times New Roman" w:hAnsi="Times New Roman" w:cs="Times New Roman"/>
          <w:sz w:val="28"/>
          <w:szCs w:val="28"/>
        </w:rPr>
        <w:t xml:space="preserve">representa </w:t>
      </w:r>
      <w:r w:rsidR="00267823" w:rsidRPr="00FC44A9">
        <w:rPr>
          <w:rFonts w:ascii="Times New Roman" w:hAnsi="Times New Roman" w:cs="Times New Roman"/>
          <w:sz w:val="28"/>
          <w:szCs w:val="28"/>
        </w:rPr>
        <w:t xml:space="preserve">uma grande ameaça aos bens e à segurança do público, </w:t>
      </w:r>
      <w:r w:rsidR="007A529E" w:rsidRPr="00FC44A9">
        <w:rPr>
          <w:rFonts w:ascii="Times New Roman" w:hAnsi="Times New Roman" w:cs="Times New Roman"/>
          <w:sz w:val="28"/>
          <w:szCs w:val="28"/>
        </w:rPr>
        <w:t>pelo que</w:t>
      </w:r>
      <w:r w:rsidR="00267823" w:rsidRPr="00FC44A9">
        <w:rPr>
          <w:rFonts w:ascii="Times New Roman" w:hAnsi="Times New Roman" w:cs="Times New Roman"/>
          <w:sz w:val="28"/>
          <w:szCs w:val="28"/>
        </w:rPr>
        <w:t xml:space="preserve"> a Polícia </w:t>
      </w:r>
      <w:r w:rsidR="002214B6" w:rsidRPr="00FC44A9">
        <w:rPr>
          <w:rFonts w:ascii="Times New Roman" w:hAnsi="Times New Roman" w:cs="Times New Roman"/>
          <w:sz w:val="28"/>
          <w:szCs w:val="28"/>
        </w:rPr>
        <w:t xml:space="preserve">lhe </w:t>
      </w:r>
      <w:r w:rsidR="00267823" w:rsidRPr="00FC44A9">
        <w:rPr>
          <w:rFonts w:ascii="Times New Roman" w:hAnsi="Times New Roman" w:cs="Times New Roman"/>
          <w:sz w:val="28"/>
          <w:szCs w:val="28"/>
        </w:rPr>
        <w:t xml:space="preserve">atribui </w:t>
      </w:r>
      <w:r w:rsidR="007A529E" w:rsidRPr="00FC44A9">
        <w:rPr>
          <w:rFonts w:ascii="Times New Roman" w:hAnsi="Times New Roman" w:cs="Times New Roman"/>
          <w:sz w:val="28"/>
          <w:szCs w:val="28"/>
        </w:rPr>
        <w:t xml:space="preserve">uma </w:t>
      </w:r>
      <w:r w:rsidR="00267823" w:rsidRPr="00FC44A9">
        <w:rPr>
          <w:rFonts w:ascii="Times New Roman" w:hAnsi="Times New Roman" w:cs="Times New Roman"/>
          <w:sz w:val="28"/>
          <w:szCs w:val="28"/>
        </w:rPr>
        <w:t xml:space="preserve">grande importância, </w:t>
      </w:r>
      <w:r w:rsidR="007A529E" w:rsidRPr="00FC44A9">
        <w:rPr>
          <w:rFonts w:ascii="Times New Roman" w:hAnsi="Times New Roman" w:cs="Times New Roman"/>
          <w:sz w:val="28"/>
          <w:szCs w:val="28"/>
        </w:rPr>
        <w:t>e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 tem </w:t>
      </w:r>
      <w:r w:rsidR="00267823" w:rsidRPr="00FC44A9">
        <w:rPr>
          <w:rFonts w:ascii="Times New Roman" w:hAnsi="Times New Roman" w:cs="Times New Roman"/>
          <w:sz w:val="28"/>
          <w:szCs w:val="28"/>
        </w:rPr>
        <w:t xml:space="preserve">cooperado com serviços congéneres na realização de várias acções de divulgação e educacionais, 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analisar os </w:t>
      </w:r>
      <w:r w:rsidR="00AD190A" w:rsidRPr="00FC44A9">
        <w:rPr>
          <w:rFonts w:ascii="Times New Roman" w:hAnsi="Times New Roman" w:cs="Times New Roman"/>
          <w:i/>
          <w:sz w:val="28"/>
          <w:szCs w:val="28"/>
        </w:rPr>
        <w:t>modi operandi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 dos burlões e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 as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 razões pelas quais as vítimas ca</w:t>
      </w:r>
      <w:r w:rsidR="009D04AF" w:rsidRPr="00FC44A9">
        <w:rPr>
          <w:rFonts w:ascii="Times New Roman" w:hAnsi="Times New Roman" w:cs="Times New Roman"/>
          <w:sz w:val="28"/>
          <w:szCs w:val="28"/>
        </w:rPr>
        <w:t>em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 nas armadilhas dos burlões, com vista a reforçar a consciência da prevenção de burlas dos cidadãos. No ano passado, foram realizadas 6 operações de combate no âmbito do crime das estações emissoras simuladas, 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tendo sido </w:t>
      </w:r>
      <w:r w:rsidR="00AD190A" w:rsidRPr="00FC44A9">
        <w:rPr>
          <w:rFonts w:ascii="Times New Roman" w:hAnsi="Times New Roman" w:cs="Times New Roman"/>
          <w:sz w:val="28"/>
          <w:szCs w:val="28"/>
        </w:rPr>
        <w:t>desmantelado</w:t>
      </w:r>
      <w:r w:rsidR="009D04AF" w:rsidRPr="00FC44A9">
        <w:rPr>
          <w:rFonts w:ascii="Times New Roman" w:hAnsi="Times New Roman" w:cs="Times New Roman"/>
          <w:sz w:val="28"/>
          <w:szCs w:val="28"/>
        </w:rPr>
        <w:t>s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 12 apartamentos 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onde eram praticados estes crimes </w:t>
      </w:r>
      <w:r w:rsidR="00AD190A" w:rsidRPr="00FC44A9">
        <w:rPr>
          <w:rFonts w:ascii="Times New Roman" w:hAnsi="Times New Roman" w:cs="Times New Roman"/>
          <w:sz w:val="28"/>
          <w:szCs w:val="28"/>
        </w:rPr>
        <w:t>e detido</w:t>
      </w:r>
      <w:r w:rsidR="009D04AF" w:rsidRPr="00FC44A9">
        <w:rPr>
          <w:rFonts w:ascii="Times New Roman" w:hAnsi="Times New Roman" w:cs="Times New Roman"/>
          <w:sz w:val="28"/>
          <w:szCs w:val="28"/>
        </w:rPr>
        <w:t>s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 21 indivíduos, bem como confiscado</w:t>
      </w:r>
      <w:r w:rsidR="009D04AF" w:rsidRPr="00FC44A9">
        <w:rPr>
          <w:rFonts w:ascii="Times New Roman" w:hAnsi="Times New Roman" w:cs="Times New Roman"/>
          <w:sz w:val="28"/>
          <w:szCs w:val="28"/>
        </w:rPr>
        <w:t>s</w:t>
      </w:r>
      <w:r w:rsidR="00AD190A" w:rsidRPr="00FC44A9">
        <w:rPr>
          <w:rFonts w:ascii="Times New Roman" w:hAnsi="Times New Roman" w:cs="Times New Roman"/>
          <w:sz w:val="28"/>
          <w:szCs w:val="28"/>
        </w:rPr>
        <w:t xml:space="preserve"> 28 conjuntos de equipamentos das estações emissoras simuladas. </w:t>
      </w:r>
      <w:r w:rsidR="00630017" w:rsidRPr="00FC44A9">
        <w:rPr>
          <w:rFonts w:ascii="Times New Roman" w:hAnsi="Times New Roman" w:cs="Times New Roman"/>
          <w:sz w:val="28"/>
          <w:szCs w:val="28"/>
        </w:rPr>
        <w:t xml:space="preserve">Entretanto, 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o processo legislativo de </w:t>
      </w:r>
      <w:r w:rsidR="00630017" w:rsidRPr="00FC44A9">
        <w:rPr>
          <w:rFonts w:ascii="Times New Roman" w:hAnsi="Times New Roman" w:cs="Times New Roman"/>
          <w:sz w:val="28"/>
          <w:szCs w:val="28"/>
        </w:rPr>
        <w:t xml:space="preserve">revisão e aperfeiçoamento da “Lei de Combate à Criminalidade Informática” </w:t>
      </w:r>
      <w:r w:rsidR="009D04AF" w:rsidRPr="00FC44A9">
        <w:rPr>
          <w:rFonts w:ascii="Times New Roman" w:hAnsi="Times New Roman" w:cs="Times New Roman"/>
          <w:sz w:val="28"/>
          <w:szCs w:val="28"/>
        </w:rPr>
        <w:t>está a decorrer normalmente e</w:t>
      </w:r>
      <w:r w:rsidR="00186F63" w:rsidRPr="00FC44A9">
        <w:rPr>
          <w:rFonts w:ascii="Times New Roman" w:hAnsi="Times New Roman" w:cs="Times New Roman"/>
          <w:sz w:val="28"/>
          <w:szCs w:val="28"/>
        </w:rPr>
        <w:t>,</w:t>
      </w:r>
      <w:r w:rsidR="00630017" w:rsidRPr="00FC44A9">
        <w:rPr>
          <w:rFonts w:ascii="Times New Roman" w:hAnsi="Times New Roman" w:cs="Times New Roman"/>
          <w:sz w:val="28"/>
          <w:szCs w:val="28"/>
        </w:rPr>
        <w:t xml:space="preserve"> após a </w:t>
      </w:r>
      <w:r w:rsidR="009D04AF" w:rsidRPr="00FC44A9">
        <w:rPr>
          <w:rFonts w:ascii="Times New Roman" w:hAnsi="Times New Roman" w:cs="Times New Roman"/>
          <w:sz w:val="28"/>
          <w:szCs w:val="28"/>
        </w:rPr>
        <w:t>devida aprovação</w:t>
      </w:r>
      <w:r w:rsidR="00186F63" w:rsidRPr="00FC44A9">
        <w:rPr>
          <w:rFonts w:ascii="Times New Roman" w:hAnsi="Times New Roman" w:cs="Times New Roman"/>
          <w:sz w:val="28"/>
          <w:szCs w:val="28"/>
        </w:rPr>
        <w:t>,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30017" w:rsidRPr="00FC44A9">
        <w:rPr>
          <w:rFonts w:ascii="Times New Roman" w:hAnsi="Times New Roman" w:cs="Times New Roman"/>
          <w:sz w:val="28"/>
          <w:szCs w:val="28"/>
        </w:rPr>
        <w:t>será reforçad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o e </w:t>
      </w:r>
      <w:r w:rsidR="00630017" w:rsidRPr="00FC44A9">
        <w:rPr>
          <w:rFonts w:ascii="Times New Roman" w:hAnsi="Times New Roman" w:cs="Times New Roman"/>
          <w:sz w:val="28"/>
          <w:szCs w:val="28"/>
        </w:rPr>
        <w:t>densi</w:t>
      </w:r>
      <w:r w:rsidR="009D04AF" w:rsidRPr="00FC44A9">
        <w:rPr>
          <w:rFonts w:ascii="Times New Roman" w:hAnsi="Times New Roman" w:cs="Times New Roman"/>
          <w:sz w:val="28"/>
          <w:szCs w:val="28"/>
        </w:rPr>
        <w:t xml:space="preserve">ficado o </w:t>
      </w:r>
      <w:r w:rsidR="00630017" w:rsidRPr="00FC44A9">
        <w:rPr>
          <w:rFonts w:ascii="Times New Roman" w:hAnsi="Times New Roman" w:cs="Times New Roman"/>
          <w:sz w:val="28"/>
          <w:szCs w:val="28"/>
        </w:rPr>
        <w:t>combate a este tipo de crime, permitindo também</w:t>
      </w:r>
      <w:r w:rsidR="00186F63" w:rsidRPr="00FC44A9">
        <w:rPr>
          <w:rFonts w:ascii="Times New Roman" w:hAnsi="Times New Roman" w:cs="Times New Roman"/>
          <w:sz w:val="28"/>
          <w:szCs w:val="28"/>
        </w:rPr>
        <w:t>,</w:t>
      </w:r>
      <w:r w:rsidR="00630017" w:rsidRPr="00FC44A9">
        <w:rPr>
          <w:rFonts w:ascii="Times New Roman" w:hAnsi="Times New Roman" w:cs="Times New Roman"/>
          <w:sz w:val="28"/>
          <w:szCs w:val="28"/>
        </w:rPr>
        <w:t xml:space="preserve"> através do sistema informático inicial </w:t>
      </w:r>
      <w:r w:rsidR="00186F63" w:rsidRPr="00FC44A9">
        <w:rPr>
          <w:rFonts w:ascii="Times New Roman" w:hAnsi="Times New Roman" w:cs="Times New Roman"/>
          <w:sz w:val="28"/>
          <w:szCs w:val="28"/>
        </w:rPr>
        <w:t xml:space="preserve">localizado em </w:t>
      </w:r>
      <w:r w:rsidR="00630017" w:rsidRPr="00FC44A9">
        <w:rPr>
          <w:rFonts w:ascii="Times New Roman" w:hAnsi="Times New Roman" w:cs="Times New Roman"/>
          <w:sz w:val="28"/>
          <w:szCs w:val="28"/>
        </w:rPr>
        <w:t>Macau</w:t>
      </w:r>
      <w:r w:rsidR="00186F63" w:rsidRPr="00FC44A9">
        <w:rPr>
          <w:rFonts w:ascii="Times New Roman" w:hAnsi="Times New Roman" w:cs="Times New Roman"/>
          <w:sz w:val="28"/>
          <w:szCs w:val="28"/>
        </w:rPr>
        <w:t>,</w:t>
      </w:r>
      <w:r w:rsidR="00630017" w:rsidRPr="00FC44A9">
        <w:rPr>
          <w:rFonts w:ascii="Times New Roman" w:hAnsi="Times New Roman" w:cs="Times New Roman"/>
          <w:sz w:val="28"/>
          <w:szCs w:val="28"/>
        </w:rPr>
        <w:t xml:space="preserve"> a obtenção legal da cópia dos dados informáticos que se encontrem armazenados fora do território para servirem de medidas probatórias do processo penal, a fim de assegurar mais eficazmente os legítimos direitos e interesses do público.</w:t>
      </w:r>
    </w:p>
    <w:p w:rsidR="00630017" w:rsidRPr="00FC44A9" w:rsidRDefault="00630017" w:rsidP="006300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0017" w:rsidRPr="00FC44A9" w:rsidRDefault="00630017" w:rsidP="00630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lastRenderedPageBreak/>
        <w:t>Foram registados, ao longo do ano de 2019, 60 casos de “delinquência juvenil” envolvendo jovens com idade inferior a 15 anos, significando uma redução de 1 caso</w:t>
      </w:r>
      <w:r w:rsidR="00244192">
        <w:rPr>
          <w:rFonts w:ascii="Times New Roman" w:hAnsi="Times New Roman" w:cs="Times New Roman"/>
          <w:sz w:val="28"/>
          <w:szCs w:val="28"/>
        </w:rPr>
        <w:t xml:space="preserve"> relativamente ao ano de 2018</w:t>
      </w:r>
      <w:r w:rsidRPr="00FC44A9">
        <w:rPr>
          <w:rFonts w:ascii="Times New Roman" w:hAnsi="Times New Roman" w:cs="Times New Roman"/>
          <w:sz w:val="28"/>
          <w:szCs w:val="28"/>
        </w:rPr>
        <w:t xml:space="preserve">; de destacar que </w:t>
      </w:r>
      <w:r w:rsidR="002214B6" w:rsidRPr="00FC44A9">
        <w:rPr>
          <w:rFonts w:ascii="Times New Roman" w:hAnsi="Times New Roman" w:cs="Times New Roman"/>
          <w:sz w:val="28"/>
          <w:szCs w:val="28"/>
        </w:rPr>
        <w:t xml:space="preserve">neste âmbito </w:t>
      </w:r>
      <w:r w:rsidRPr="00FC44A9">
        <w:rPr>
          <w:rFonts w:ascii="Times New Roman" w:hAnsi="Times New Roman" w:cs="Times New Roman"/>
          <w:sz w:val="28"/>
          <w:szCs w:val="28"/>
        </w:rPr>
        <w:t>o “crime de furto” registou uma subida e o número de casos d</w:t>
      </w:r>
      <w:r w:rsidR="008217FF" w:rsidRPr="00FC44A9">
        <w:rPr>
          <w:rFonts w:ascii="Times New Roman" w:hAnsi="Times New Roman" w:cs="Times New Roman"/>
          <w:sz w:val="28"/>
          <w:szCs w:val="28"/>
        </w:rPr>
        <w:t>e</w:t>
      </w:r>
      <w:r w:rsidRPr="00FC44A9">
        <w:rPr>
          <w:rFonts w:ascii="Times New Roman" w:hAnsi="Times New Roman" w:cs="Times New Roman"/>
          <w:sz w:val="28"/>
          <w:szCs w:val="28"/>
        </w:rPr>
        <w:t xml:space="preserve"> “ofensas simples à integridade física</w:t>
      </w:r>
      <w:r w:rsidR="008217FF" w:rsidRPr="00FC44A9">
        <w:rPr>
          <w:rFonts w:ascii="Times New Roman" w:hAnsi="Times New Roman" w:cs="Times New Roman"/>
          <w:sz w:val="28"/>
          <w:szCs w:val="28"/>
        </w:rPr>
        <w:t>”</w:t>
      </w:r>
      <w:r w:rsidRPr="00FC44A9">
        <w:rPr>
          <w:rFonts w:ascii="Times New Roman" w:hAnsi="Times New Roman" w:cs="Times New Roman"/>
          <w:sz w:val="28"/>
          <w:szCs w:val="28"/>
        </w:rPr>
        <w:t xml:space="preserve"> apresentou uma descida notável, enquanto os outros tipos de crimes se mant</w:t>
      </w:r>
      <w:r w:rsidR="008217FF" w:rsidRPr="00FC44A9">
        <w:rPr>
          <w:rFonts w:ascii="Times New Roman" w:hAnsi="Times New Roman" w:cs="Times New Roman"/>
          <w:sz w:val="28"/>
          <w:szCs w:val="28"/>
        </w:rPr>
        <w:t>iveram em números semelhantes</w:t>
      </w:r>
      <w:r w:rsidRPr="00FC44A9">
        <w:rPr>
          <w:rFonts w:ascii="Times New Roman" w:hAnsi="Times New Roman" w:cs="Times New Roman"/>
          <w:sz w:val="28"/>
          <w:szCs w:val="28"/>
        </w:rPr>
        <w:t>. As autoridades de segurança continua</w:t>
      </w:r>
      <w:r w:rsidR="002214B6" w:rsidRPr="00FC44A9">
        <w:rPr>
          <w:rFonts w:ascii="Times New Roman" w:hAnsi="Times New Roman" w:cs="Times New Roman"/>
          <w:sz w:val="28"/>
          <w:szCs w:val="28"/>
        </w:rPr>
        <w:t>m</w:t>
      </w:r>
      <w:r w:rsidRPr="00FC44A9">
        <w:rPr>
          <w:rFonts w:ascii="Times New Roman" w:hAnsi="Times New Roman" w:cs="Times New Roman"/>
          <w:sz w:val="28"/>
          <w:szCs w:val="28"/>
        </w:rPr>
        <w:t xml:space="preserve"> a proceder, através do “Mecanismo de ligação entre polícia e escolas”, </w:t>
      </w:r>
      <w:r w:rsidR="008217FF" w:rsidRPr="00FC44A9">
        <w:rPr>
          <w:rFonts w:ascii="Times New Roman" w:hAnsi="Times New Roman" w:cs="Times New Roman"/>
          <w:sz w:val="28"/>
          <w:szCs w:val="28"/>
        </w:rPr>
        <w:t>d</w:t>
      </w:r>
      <w:r w:rsidRPr="00FC44A9">
        <w:rPr>
          <w:rFonts w:ascii="Times New Roman" w:hAnsi="Times New Roman" w:cs="Times New Roman"/>
          <w:sz w:val="28"/>
          <w:szCs w:val="28"/>
        </w:rPr>
        <w:t xml:space="preserve">a “Acção conjunta entre polícia e escolas para prevenção da criminalidade”, </w:t>
      </w:r>
      <w:r w:rsidR="008217FF" w:rsidRPr="00FC44A9">
        <w:rPr>
          <w:rFonts w:ascii="Times New Roman" w:hAnsi="Times New Roman" w:cs="Times New Roman"/>
          <w:sz w:val="28"/>
          <w:szCs w:val="28"/>
        </w:rPr>
        <w:t>d</w:t>
      </w:r>
      <w:r w:rsidRPr="00FC44A9">
        <w:rPr>
          <w:rFonts w:ascii="Times New Roman" w:hAnsi="Times New Roman" w:cs="Times New Roman"/>
          <w:sz w:val="28"/>
          <w:szCs w:val="28"/>
        </w:rPr>
        <w:t xml:space="preserve">o “Projecto de líder juvenil da segurança comunitária” e </w:t>
      </w:r>
      <w:r w:rsidR="008217FF" w:rsidRPr="00FC44A9">
        <w:rPr>
          <w:rFonts w:ascii="Times New Roman" w:hAnsi="Times New Roman" w:cs="Times New Roman"/>
          <w:sz w:val="28"/>
          <w:szCs w:val="28"/>
        </w:rPr>
        <w:t>d</w:t>
      </w:r>
      <w:r w:rsidRPr="00FC44A9">
        <w:rPr>
          <w:rFonts w:ascii="Times New Roman" w:hAnsi="Times New Roman" w:cs="Times New Roman"/>
          <w:sz w:val="28"/>
          <w:szCs w:val="28"/>
        </w:rPr>
        <w:t>o “Projecto Guia juvenil para combater o crime”, a acções de divulgação educacional sobre a prevenção e combate à criminalidade junto dos jovens, fomentando</w:t>
      </w:r>
      <w:r w:rsidR="008217FF" w:rsidRPr="00FC44A9">
        <w:rPr>
          <w:rFonts w:ascii="Times New Roman" w:hAnsi="Times New Roman" w:cs="Times New Roman"/>
          <w:sz w:val="28"/>
          <w:szCs w:val="28"/>
        </w:rPr>
        <w:t>-os</w:t>
      </w:r>
      <w:r w:rsidRPr="00FC44A9">
        <w:rPr>
          <w:rFonts w:ascii="Times New Roman" w:hAnsi="Times New Roman" w:cs="Times New Roman"/>
          <w:sz w:val="28"/>
          <w:szCs w:val="28"/>
        </w:rPr>
        <w:t xml:space="preserve"> a </w:t>
      </w:r>
      <w:r w:rsidR="008217FF" w:rsidRPr="00FC44A9">
        <w:rPr>
          <w:rFonts w:ascii="Times New Roman" w:hAnsi="Times New Roman" w:cs="Times New Roman"/>
          <w:sz w:val="28"/>
          <w:szCs w:val="28"/>
        </w:rPr>
        <w:t xml:space="preserve">criar </w:t>
      </w:r>
      <w:r w:rsidRPr="00FC44A9">
        <w:rPr>
          <w:rFonts w:ascii="Times New Roman" w:hAnsi="Times New Roman" w:cs="Times New Roman"/>
          <w:sz w:val="28"/>
          <w:szCs w:val="28"/>
        </w:rPr>
        <w:t xml:space="preserve">visões positivas sobre </w:t>
      </w:r>
      <w:r w:rsidR="00427E4D" w:rsidRPr="00FC44A9">
        <w:rPr>
          <w:rFonts w:ascii="Times New Roman" w:hAnsi="Times New Roman" w:cs="Times New Roman"/>
          <w:sz w:val="28"/>
          <w:szCs w:val="28"/>
        </w:rPr>
        <w:t xml:space="preserve">os valores e </w:t>
      </w:r>
      <w:r w:rsidRPr="00FC44A9">
        <w:rPr>
          <w:rFonts w:ascii="Times New Roman" w:hAnsi="Times New Roman" w:cs="Times New Roman"/>
          <w:sz w:val="28"/>
          <w:szCs w:val="28"/>
        </w:rPr>
        <w:t>a vida e</w:t>
      </w:r>
      <w:r w:rsidR="00427E4D" w:rsidRPr="00FC44A9">
        <w:rPr>
          <w:rFonts w:ascii="Times New Roman" w:hAnsi="Times New Roman" w:cs="Times New Roman"/>
          <w:sz w:val="28"/>
          <w:szCs w:val="28"/>
        </w:rPr>
        <w:t>m comunidade</w:t>
      </w:r>
      <w:r w:rsidRPr="00FC44A9">
        <w:rPr>
          <w:rFonts w:ascii="Times New Roman" w:hAnsi="Times New Roman" w:cs="Times New Roman"/>
          <w:sz w:val="28"/>
          <w:szCs w:val="28"/>
        </w:rPr>
        <w:t xml:space="preserve">. Em simultâneo, a Polícia envia regularmente pessoal às escolas primárias, secundárias e instituições de ensino superior para a realização de reuniões, onde </w:t>
      </w:r>
      <w:r w:rsidR="008217FF" w:rsidRPr="00FC44A9">
        <w:rPr>
          <w:rFonts w:ascii="Times New Roman" w:hAnsi="Times New Roman" w:cs="Times New Roman"/>
          <w:sz w:val="28"/>
          <w:szCs w:val="28"/>
        </w:rPr>
        <w:t xml:space="preserve">são </w:t>
      </w:r>
      <w:r w:rsidRPr="00FC44A9">
        <w:rPr>
          <w:rFonts w:ascii="Times New Roman" w:hAnsi="Times New Roman" w:cs="Times New Roman"/>
          <w:sz w:val="28"/>
          <w:szCs w:val="28"/>
        </w:rPr>
        <w:t>troca</w:t>
      </w:r>
      <w:r w:rsidR="008217FF" w:rsidRPr="00FC44A9">
        <w:rPr>
          <w:rFonts w:ascii="Times New Roman" w:hAnsi="Times New Roman" w:cs="Times New Roman"/>
          <w:sz w:val="28"/>
          <w:szCs w:val="28"/>
        </w:rPr>
        <w:t>das</w:t>
      </w:r>
      <w:r w:rsidRPr="00FC44A9">
        <w:rPr>
          <w:rFonts w:ascii="Times New Roman" w:hAnsi="Times New Roman" w:cs="Times New Roman"/>
          <w:sz w:val="28"/>
          <w:szCs w:val="28"/>
        </w:rPr>
        <w:t xml:space="preserve"> opiniões quanto à</w:t>
      </w:r>
      <w:r w:rsidR="00BC3834"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8217FF" w:rsidRPr="00FC44A9">
        <w:rPr>
          <w:rFonts w:ascii="Times New Roman" w:hAnsi="Times New Roman" w:cs="Times New Roman"/>
          <w:sz w:val="28"/>
          <w:szCs w:val="28"/>
        </w:rPr>
        <w:t>promoção d</w:t>
      </w:r>
      <w:r w:rsidRPr="00FC44A9">
        <w:rPr>
          <w:rFonts w:ascii="Times New Roman" w:hAnsi="Times New Roman" w:cs="Times New Roman"/>
          <w:sz w:val="28"/>
          <w:szCs w:val="28"/>
        </w:rPr>
        <w:t xml:space="preserve">a cooperação </w:t>
      </w:r>
      <w:r w:rsidR="008217FF" w:rsidRPr="00FC44A9">
        <w:rPr>
          <w:rFonts w:ascii="Times New Roman" w:hAnsi="Times New Roman" w:cs="Times New Roman"/>
          <w:sz w:val="28"/>
          <w:szCs w:val="28"/>
        </w:rPr>
        <w:t>entre os pais, as escolas e a Polícia</w:t>
      </w:r>
      <w:r w:rsidR="002F0D70" w:rsidRPr="00FC44A9">
        <w:rPr>
          <w:rFonts w:ascii="Times New Roman" w:hAnsi="Times New Roman" w:cs="Times New Roman"/>
          <w:sz w:val="28"/>
          <w:szCs w:val="28"/>
        </w:rPr>
        <w:t>,</w:t>
      </w:r>
      <w:r w:rsidR="008217FF" w:rsidRPr="00FC44A9">
        <w:rPr>
          <w:rFonts w:ascii="Times New Roman" w:hAnsi="Times New Roman" w:cs="Times New Roman"/>
          <w:sz w:val="28"/>
          <w:szCs w:val="28"/>
        </w:rPr>
        <w:t xml:space="preserve"> vocacionada para a </w:t>
      </w:r>
      <w:r w:rsidRPr="00FC44A9">
        <w:rPr>
          <w:rFonts w:ascii="Times New Roman" w:hAnsi="Times New Roman" w:cs="Times New Roman"/>
          <w:sz w:val="28"/>
          <w:szCs w:val="28"/>
        </w:rPr>
        <w:t>prevenção da delinquência juvenil</w:t>
      </w:r>
      <w:r w:rsidR="00427E4D" w:rsidRPr="00FC44A9">
        <w:rPr>
          <w:rFonts w:ascii="Times New Roman" w:hAnsi="Times New Roman" w:cs="Times New Roman"/>
          <w:sz w:val="28"/>
          <w:szCs w:val="28"/>
        </w:rPr>
        <w:t xml:space="preserve"> e para o aumento da segurança na</w:t>
      </w:r>
      <w:r w:rsidRPr="00FC44A9">
        <w:rPr>
          <w:rFonts w:ascii="Times New Roman" w:hAnsi="Times New Roman" w:cs="Times New Roman"/>
          <w:sz w:val="28"/>
          <w:szCs w:val="28"/>
        </w:rPr>
        <w:t xml:space="preserve"> periferia das escolas.</w:t>
      </w:r>
    </w:p>
    <w:p w:rsidR="00630017" w:rsidRPr="00FC44A9" w:rsidRDefault="00630017" w:rsidP="006300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0017" w:rsidRPr="00FC44A9" w:rsidRDefault="00630017" w:rsidP="00630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A Polícia continua a estar atent</w:t>
      </w:r>
      <w:r w:rsidR="00BC3834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às questões </w:t>
      </w:r>
      <w:r w:rsidR="00BC3834" w:rsidRPr="00FC44A9">
        <w:rPr>
          <w:rFonts w:ascii="Times New Roman" w:hAnsi="Times New Roman" w:cs="Times New Roman"/>
          <w:sz w:val="28"/>
          <w:szCs w:val="28"/>
        </w:rPr>
        <w:t xml:space="preserve">levantadas </w:t>
      </w:r>
      <w:r w:rsidRPr="00FC44A9">
        <w:rPr>
          <w:rFonts w:ascii="Times New Roman" w:hAnsi="Times New Roman" w:cs="Times New Roman"/>
          <w:sz w:val="28"/>
          <w:szCs w:val="28"/>
        </w:rPr>
        <w:t>pelo público</w:t>
      </w:r>
      <w:r w:rsidR="00BC3834" w:rsidRPr="00FC44A9">
        <w:rPr>
          <w:rFonts w:ascii="Times New Roman" w:hAnsi="Times New Roman" w:cs="Times New Roman"/>
          <w:sz w:val="28"/>
          <w:szCs w:val="28"/>
        </w:rPr>
        <w:t xml:space="preserve"> relativas ao </w:t>
      </w:r>
      <w:r w:rsidRPr="00FC44A9">
        <w:rPr>
          <w:rFonts w:ascii="Times New Roman" w:hAnsi="Times New Roman" w:cs="Times New Roman"/>
          <w:sz w:val="28"/>
          <w:szCs w:val="28"/>
        </w:rPr>
        <w:t>consumo e tráfico de estupefacientes</w:t>
      </w:r>
      <w:r w:rsidR="00FB30C4" w:rsidRPr="00FC44A9">
        <w:rPr>
          <w:rFonts w:ascii="Times New Roman" w:hAnsi="Times New Roman" w:cs="Times New Roman"/>
          <w:sz w:val="28"/>
          <w:szCs w:val="28"/>
        </w:rPr>
        <w:t xml:space="preserve"> pelos jovens</w:t>
      </w:r>
      <w:r w:rsidR="00BC3834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e </w:t>
      </w:r>
      <w:r w:rsidR="00BC3834" w:rsidRPr="00FC44A9">
        <w:rPr>
          <w:rFonts w:ascii="Times New Roman" w:hAnsi="Times New Roman" w:cs="Times New Roman"/>
          <w:sz w:val="28"/>
          <w:szCs w:val="28"/>
        </w:rPr>
        <w:t xml:space="preserve">continua a </w:t>
      </w:r>
      <w:r w:rsidRPr="00FC44A9">
        <w:rPr>
          <w:rFonts w:ascii="Times New Roman" w:hAnsi="Times New Roman" w:cs="Times New Roman"/>
          <w:sz w:val="28"/>
          <w:szCs w:val="28"/>
        </w:rPr>
        <w:t>desenvolver diversas acções de divulgação educacional, com vista a dar a conhecer aos jovens o</w:t>
      </w:r>
      <w:r w:rsidR="00BC3834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BC3834" w:rsidRPr="00FC44A9">
        <w:rPr>
          <w:rFonts w:ascii="Times New Roman" w:hAnsi="Times New Roman" w:cs="Times New Roman"/>
          <w:sz w:val="28"/>
          <w:szCs w:val="28"/>
        </w:rPr>
        <w:t>efeitos nefastos do consumo 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estupefacientes, para que estes </w:t>
      </w:r>
      <w:r w:rsidR="00BC3834" w:rsidRPr="00FC44A9">
        <w:rPr>
          <w:rFonts w:ascii="Times New Roman" w:hAnsi="Times New Roman" w:cs="Times New Roman"/>
          <w:sz w:val="28"/>
          <w:szCs w:val="28"/>
        </w:rPr>
        <w:t xml:space="preserve">se </w:t>
      </w:r>
      <w:r w:rsidRPr="00FC44A9">
        <w:rPr>
          <w:rFonts w:ascii="Times New Roman" w:hAnsi="Times New Roman" w:cs="Times New Roman"/>
          <w:sz w:val="28"/>
          <w:szCs w:val="28"/>
        </w:rPr>
        <w:t>afastem das drogas. Ao longo do ano de 2019, a Polícia desencadeou 51 patrulhas e inspecções e acções de divulgação d</w:t>
      </w:r>
      <w:r w:rsidR="00BC3834" w:rsidRPr="00FC44A9">
        <w:rPr>
          <w:rFonts w:ascii="Times New Roman" w:hAnsi="Times New Roman" w:cs="Times New Roman"/>
          <w:sz w:val="28"/>
          <w:szCs w:val="28"/>
        </w:rPr>
        <w:t>e</w:t>
      </w:r>
      <w:r w:rsidRPr="00FC44A9">
        <w:rPr>
          <w:rFonts w:ascii="Times New Roman" w:hAnsi="Times New Roman" w:cs="Times New Roman"/>
          <w:sz w:val="28"/>
          <w:szCs w:val="28"/>
        </w:rPr>
        <w:t xml:space="preserve"> prevenção e combate à droga no seio dos jovens, contactou</w:t>
      </w:r>
      <w:r w:rsidR="00427E4D" w:rsidRPr="00FC44A9">
        <w:rPr>
          <w:rFonts w:ascii="Times New Roman" w:hAnsi="Times New Roman" w:cs="Times New Roman"/>
          <w:sz w:val="28"/>
          <w:szCs w:val="28"/>
        </w:rPr>
        <w:t xml:space="preserve"> um total de </w:t>
      </w:r>
      <w:r w:rsidRPr="00FC44A9">
        <w:rPr>
          <w:rFonts w:ascii="Times New Roman" w:hAnsi="Times New Roman" w:cs="Times New Roman"/>
          <w:sz w:val="28"/>
          <w:szCs w:val="28"/>
        </w:rPr>
        <w:t xml:space="preserve">5.356 jovens; realizou </w:t>
      </w:r>
      <w:r w:rsidR="00BC3834" w:rsidRPr="00FC44A9">
        <w:rPr>
          <w:rFonts w:ascii="Times New Roman" w:hAnsi="Times New Roman" w:cs="Times New Roman"/>
          <w:sz w:val="28"/>
          <w:szCs w:val="28"/>
        </w:rPr>
        <w:t xml:space="preserve">um </w:t>
      </w:r>
      <w:r w:rsidRPr="00FC44A9">
        <w:rPr>
          <w:rFonts w:ascii="Times New Roman" w:hAnsi="Times New Roman" w:cs="Times New Roman"/>
          <w:sz w:val="28"/>
          <w:szCs w:val="28"/>
        </w:rPr>
        <w:t xml:space="preserve">total de 8 palestras de “Crime relacionado a estupefacientes” e </w:t>
      </w:r>
      <w:r w:rsidR="00BC3834" w:rsidRPr="00FC44A9">
        <w:rPr>
          <w:rFonts w:ascii="Times New Roman" w:hAnsi="Times New Roman" w:cs="Times New Roman"/>
          <w:sz w:val="28"/>
          <w:szCs w:val="28"/>
        </w:rPr>
        <w:t>«</w:t>
      </w:r>
      <w:r w:rsidRPr="00FC44A9">
        <w:rPr>
          <w:rFonts w:ascii="Times New Roman" w:hAnsi="Times New Roman" w:cs="Times New Roman"/>
          <w:sz w:val="28"/>
          <w:szCs w:val="28"/>
        </w:rPr>
        <w:t>Conhecimento sobre a “Lei de Combate contra a Droga” e o Canábis</w:t>
      </w:r>
      <w:r w:rsidR="00BC3834" w:rsidRPr="00FC44A9">
        <w:rPr>
          <w:rFonts w:ascii="Times New Roman" w:hAnsi="Times New Roman" w:cs="Times New Roman"/>
          <w:sz w:val="28"/>
          <w:szCs w:val="28"/>
        </w:rPr>
        <w:t>»</w:t>
      </w:r>
      <w:r w:rsidRPr="00FC44A9">
        <w:rPr>
          <w:rFonts w:ascii="Times New Roman" w:hAnsi="Times New Roman" w:cs="Times New Roman"/>
          <w:sz w:val="28"/>
          <w:szCs w:val="28"/>
        </w:rPr>
        <w:t xml:space="preserve"> e 2 palestras sobre “</w:t>
      </w:r>
      <w:r w:rsidR="00FB30C4" w:rsidRPr="00FC44A9">
        <w:rPr>
          <w:rFonts w:ascii="Times New Roman" w:hAnsi="Times New Roman" w:cs="Times New Roman"/>
          <w:sz w:val="28"/>
          <w:szCs w:val="28"/>
        </w:rPr>
        <w:t xml:space="preserve">Sessão de Esclarecimento de </w:t>
      </w:r>
      <w:r w:rsidRPr="00FC44A9">
        <w:rPr>
          <w:rFonts w:ascii="Times New Roman" w:hAnsi="Times New Roman" w:cs="Times New Roman"/>
          <w:sz w:val="28"/>
          <w:szCs w:val="28"/>
        </w:rPr>
        <w:t xml:space="preserve">Identificação das Drogas”, </w:t>
      </w:r>
      <w:r w:rsidR="00BC3834" w:rsidRPr="00FC44A9">
        <w:rPr>
          <w:rFonts w:ascii="Times New Roman" w:hAnsi="Times New Roman" w:cs="Times New Roman"/>
          <w:sz w:val="28"/>
          <w:szCs w:val="28"/>
        </w:rPr>
        <w:t xml:space="preserve">que contaram </w:t>
      </w:r>
      <w:r w:rsidRPr="00FC44A9">
        <w:rPr>
          <w:rFonts w:ascii="Times New Roman" w:hAnsi="Times New Roman" w:cs="Times New Roman"/>
          <w:sz w:val="28"/>
          <w:szCs w:val="28"/>
        </w:rPr>
        <w:t>com a participação de 683 jovens e 365 pais e docentes.</w:t>
      </w:r>
    </w:p>
    <w:p w:rsidR="00630017" w:rsidRPr="00FC44A9" w:rsidRDefault="00630017" w:rsidP="00630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017" w:rsidRPr="00FC44A9" w:rsidRDefault="00630017" w:rsidP="00630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 xml:space="preserve">Para melhorar a capacidade </w:t>
      </w:r>
      <w:r w:rsidR="00622506" w:rsidRPr="00FC44A9">
        <w:rPr>
          <w:rFonts w:ascii="Times New Roman" w:hAnsi="Times New Roman" w:cs="Times New Roman"/>
          <w:sz w:val="28"/>
          <w:szCs w:val="28"/>
        </w:rPr>
        <w:t>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tratamento dos diversos incidentes súbitos do pessoal da linha d</w:t>
      </w:r>
      <w:r w:rsidR="00622506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frente, as autoridades de segurança e os serviços da </w:t>
      </w:r>
      <w:r w:rsidR="00495C72" w:rsidRPr="00FC44A9">
        <w:rPr>
          <w:rFonts w:ascii="Times New Roman" w:hAnsi="Times New Roman" w:cs="Times New Roman"/>
          <w:sz w:val="28"/>
          <w:szCs w:val="28"/>
        </w:rPr>
        <w:t xml:space="preserve">sua </w:t>
      </w:r>
      <w:r w:rsidRPr="00FC44A9">
        <w:rPr>
          <w:rFonts w:ascii="Times New Roman" w:hAnsi="Times New Roman" w:cs="Times New Roman"/>
          <w:sz w:val="28"/>
          <w:szCs w:val="28"/>
        </w:rPr>
        <w:t xml:space="preserve">tutela realizaram, no ano passado, vários exercícios, tais como a “Captura de Lobo 2019”, o exercício de contingência dos incidentes súbitos ocorridos nos casinos, o “Simulacro de Um Caso Grave”, o “Simulacro de Uma Negociação em Situação de Crise” e o “Simulacro Operação-Conjunta </w:t>
      </w:r>
      <w:r w:rsidRPr="00FC44A9">
        <w:rPr>
          <w:rFonts w:ascii="Times New Roman" w:hAnsi="Times New Roman" w:cs="Times New Roman"/>
          <w:sz w:val="28"/>
          <w:szCs w:val="28"/>
        </w:rPr>
        <w:lastRenderedPageBreak/>
        <w:t>Relâmpago”. Os exercícios acima referidos</w:t>
      </w:r>
      <w:r w:rsidR="00622506" w:rsidRPr="00FC44A9">
        <w:rPr>
          <w:rFonts w:ascii="Times New Roman" w:hAnsi="Times New Roman" w:cs="Times New Roman"/>
          <w:sz w:val="28"/>
          <w:szCs w:val="28"/>
        </w:rPr>
        <w:t>, que foram bem sucedidos,</w:t>
      </w:r>
      <w:r w:rsidRPr="00FC44A9">
        <w:rPr>
          <w:rFonts w:ascii="Times New Roman" w:hAnsi="Times New Roman" w:cs="Times New Roman"/>
          <w:sz w:val="28"/>
          <w:szCs w:val="28"/>
        </w:rPr>
        <w:t xml:space="preserve"> contaram com a participação e colaboração d</w:t>
      </w:r>
      <w:r w:rsidR="00622506" w:rsidRPr="00FC44A9">
        <w:rPr>
          <w:rFonts w:ascii="Times New Roman" w:hAnsi="Times New Roman" w:cs="Times New Roman"/>
          <w:sz w:val="28"/>
          <w:szCs w:val="28"/>
        </w:rPr>
        <w:t>e</w:t>
      </w:r>
      <w:r w:rsidRPr="00FC44A9">
        <w:rPr>
          <w:rFonts w:ascii="Times New Roman" w:hAnsi="Times New Roman" w:cs="Times New Roman"/>
          <w:sz w:val="28"/>
          <w:szCs w:val="28"/>
        </w:rPr>
        <w:t xml:space="preserve"> outros serviços competentes e do</w:t>
      </w:r>
      <w:r w:rsidR="00622506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vários </w:t>
      </w:r>
      <w:r w:rsidRPr="00FC44A9">
        <w:rPr>
          <w:rFonts w:ascii="Times New Roman" w:hAnsi="Times New Roman" w:cs="Times New Roman"/>
          <w:sz w:val="28"/>
          <w:szCs w:val="28"/>
        </w:rPr>
        <w:t>sector</w:t>
      </w:r>
      <w:r w:rsidR="00622506" w:rsidRPr="00FC44A9">
        <w:rPr>
          <w:rFonts w:ascii="Times New Roman" w:hAnsi="Times New Roman" w:cs="Times New Roman"/>
          <w:sz w:val="28"/>
          <w:szCs w:val="28"/>
        </w:rPr>
        <w:t>es</w:t>
      </w:r>
      <w:r w:rsidR="00944CDE" w:rsidRPr="00FC44A9">
        <w:rPr>
          <w:rFonts w:ascii="Times New Roman" w:hAnsi="Times New Roman" w:cs="Times New Roman"/>
          <w:sz w:val="28"/>
          <w:szCs w:val="28"/>
        </w:rPr>
        <w:t xml:space="preserve"> envolvidos</w:t>
      </w:r>
      <w:r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tendo </w:t>
      </w:r>
      <w:r w:rsidRPr="00FC44A9">
        <w:rPr>
          <w:rFonts w:ascii="Times New Roman" w:hAnsi="Times New Roman" w:cs="Times New Roman"/>
          <w:sz w:val="28"/>
          <w:szCs w:val="28"/>
        </w:rPr>
        <w:t xml:space="preserve">alcançado aos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resultados </w:t>
      </w:r>
      <w:r w:rsidRPr="00FC44A9">
        <w:rPr>
          <w:rFonts w:ascii="Times New Roman" w:hAnsi="Times New Roman" w:cs="Times New Roman"/>
          <w:sz w:val="28"/>
          <w:szCs w:val="28"/>
        </w:rPr>
        <w:t>previstos.</w:t>
      </w:r>
    </w:p>
    <w:p w:rsidR="00630017" w:rsidRPr="00FC44A9" w:rsidRDefault="00630017" w:rsidP="00630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017" w:rsidRPr="00FC44A9" w:rsidRDefault="00630017" w:rsidP="00630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A9">
        <w:rPr>
          <w:rFonts w:ascii="Times New Roman" w:hAnsi="Times New Roman" w:cs="Times New Roman"/>
          <w:sz w:val="28"/>
          <w:szCs w:val="28"/>
        </w:rPr>
        <w:t>Em 2019, a situação em geral da segurança de Macau manteve</w:t>
      </w:r>
      <w:r w:rsidR="00622506" w:rsidRPr="00FC44A9">
        <w:rPr>
          <w:rFonts w:ascii="Times New Roman" w:hAnsi="Times New Roman" w:cs="Times New Roman"/>
          <w:sz w:val="28"/>
          <w:szCs w:val="28"/>
        </w:rPr>
        <w:t>-se</w:t>
      </w:r>
      <w:r w:rsidRPr="00FC44A9">
        <w:rPr>
          <w:rFonts w:ascii="Times New Roman" w:hAnsi="Times New Roman" w:cs="Times New Roman"/>
          <w:sz w:val="28"/>
          <w:szCs w:val="28"/>
        </w:rPr>
        <w:t xml:space="preserve"> estável e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com </w:t>
      </w:r>
      <w:r w:rsidR="00024499" w:rsidRPr="00FC44A9">
        <w:rPr>
          <w:rFonts w:ascii="Times New Roman" w:hAnsi="Times New Roman" w:cs="Times New Roman"/>
          <w:sz w:val="28"/>
          <w:szCs w:val="28"/>
        </w:rPr>
        <w:t>boas condições</w:t>
      </w:r>
      <w:r w:rsidRPr="00FC44A9">
        <w:rPr>
          <w:rFonts w:ascii="Times New Roman" w:hAnsi="Times New Roman" w:cs="Times New Roman"/>
          <w:sz w:val="28"/>
          <w:szCs w:val="28"/>
        </w:rPr>
        <w:t xml:space="preserve">. Com o reforço da frequência dos patrulhamentos e </w:t>
      </w:r>
      <w:r w:rsidR="00622506" w:rsidRPr="00FC44A9">
        <w:rPr>
          <w:rFonts w:ascii="Times New Roman" w:hAnsi="Times New Roman" w:cs="Times New Roman"/>
          <w:sz w:val="28"/>
          <w:szCs w:val="28"/>
        </w:rPr>
        <w:t>do combate à criminalidade, e em resultado das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diversas operações policiais, </w:t>
      </w:r>
      <w:r w:rsidRPr="00FC44A9">
        <w:rPr>
          <w:rFonts w:ascii="Times New Roman" w:hAnsi="Times New Roman" w:cs="Times New Roman"/>
          <w:sz w:val="28"/>
          <w:szCs w:val="28"/>
        </w:rPr>
        <w:t xml:space="preserve">alguns crimes </w:t>
      </w:r>
      <w:r w:rsidR="002F0D70" w:rsidRPr="00FC44A9">
        <w:rPr>
          <w:rFonts w:ascii="Times New Roman" w:hAnsi="Times New Roman" w:cs="Times New Roman"/>
          <w:sz w:val="28"/>
          <w:szCs w:val="28"/>
        </w:rPr>
        <w:t xml:space="preserve">registaram </w:t>
      </w:r>
      <w:r w:rsidRPr="00FC44A9">
        <w:rPr>
          <w:rFonts w:ascii="Times New Roman" w:hAnsi="Times New Roman" w:cs="Times New Roman"/>
          <w:sz w:val="28"/>
          <w:szCs w:val="28"/>
        </w:rPr>
        <w:t xml:space="preserve">uma tendência de subida a curto prazo,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após o que se </w:t>
      </w:r>
      <w:r w:rsidR="002F0D70" w:rsidRPr="00FC44A9">
        <w:rPr>
          <w:rFonts w:ascii="Times New Roman" w:hAnsi="Times New Roman" w:cs="Times New Roman"/>
          <w:sz w:val="28"/>
          <w:szCs w:val="28"/>
        </w:rPr>
        <w:t>verificou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 uma diminuição</w:t>
      </w:r>
      <w:r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alguns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deles </w:t>
      </w:r>
      <w:r w:rsidRPr="00FC44A9">
        <w:rPr>
          <w:rFonts w:ascii="Times New Roman" w:hAnsi="Times New Roman" w:cs="Times New Roman"/>
          <w:sz w:val="28"/>
          <w:szCs w:val="28"/>
        </w:rPr>
        <w:t>registaram uma descida significativa.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 Vivemos </w:t>
      </w:r>
      <w:r w:rsidRPr="00FC44A9">
        <w:rPr>
          <w:rFonts w:ascii="Times New Roman" w:hAnsi="Times New Roman" w:cs="Times New Roman"/>
          <w:sz w:val="28"/>
          <w:szCs w:val="28"/>
        </w:rPr>
        <w:t xml:space="preserve">actualmente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um </w:t>
      </w:r>
      <w:r w:rsidRPr="00FC44A9">
        <w:rPr>
          <w:rFonts w:ascii="Times New Roman" w:hAnsi="Times New Roman" w:cs="Times New Roman"/>
          <w:sz w:val="28"/>
          <w:szCs w:val="28"/>
        </w:rPr>
        <w:t xml:space="preserve">momento especial,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as autoridades de segurança vão continuar a articular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a sua actuação </w:t>
      </w:r>
      <w:r w:rsidRPr="00FC44A9">
        <w:rPr>
          <w:rFonts w:ascii="Times New Roman" w:hAnsi="Times New Roman" w:cs="Times New Roman"/>
          <w:sz w:val="28"/>
          <w:szCs w:val="28"/>
        </w:rPr>
        <w:t>com os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 demais</w:t>
      </w:r>
      <w:r w:rsidRPr="00FC44A9">
        <w:rPr>
          <w:rFonts w:ascii="Times New Roman" w:hAnsi="Times New Roman" w:cs="Times New Roman"/>
          <w:sz w:val="28"/>
          <w:szCs w:val="28"/>
        </w:rPr>
        <w:t xml:space="preserve"> serviços competentes na prevenção e controlo da epidemia, bem como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irão </w:t>
      </w:r>
      <w:r w:rsidRPr="00FC44A9">
        <w:rPr>
          <w:rFonts w:ascii="Times New Roman" w:hAnsi="Times New Roman" w:cs="Times New Roman"/>
          <w:sz w:val="28"/>
          <w:szCs w:val="28"/>
        </w:rPr>
        <w:t>salvaguardar a estabilidade</w:t>
      </w:r>
      <w:r w:rsidR="002F0D70" w:rsidRPr="00FC44A9">
        <w:rPr>
          <w:rFonts w:ascii="Times New Roman" w:hAnsi="Times New Roman" w:cs="Times New Roman"/>
          <w:sz w:val="28"/>
          <w:szCs w:val="28"/>
        </w:rPr>
        <w:t>,</w:t>
      </w:r>
      <w:r w:rsidRPr="00FC44A9">
        <w:rPr>
          <w:rFonts w:ascii="Times New Roman" w:hAnsi="Times New Roman" w:cs="Times New Roman"/>
          <w:sz w:val="28"/>
          <w:szCs w:val="28"/>
        </w:rPr>
        <w:t xml:space="preserve"> a ordem </w:t>
      </w:r>
      <w:r w:rsidR="002F0D70" w:rsidRPr="00FC44A9">
        <w:rPr>
          <w:rFonts w:ascii="Times New Roman" w:hAnsi="Times New Roman" w:cs="Times New Roman"/>
          <w:sz w:val="28"/>
          <w:szCs w:val="28"/>
        </w:rPr>
        <w:t xml:space="preserve">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 segurança da sociedade de Macau. </w:t>
      </w:r>
      <w:r w:rsidR="00622506" w:rsidRPr="00FC44A9">
        <w:rPr>
          <w:rFonts w:ascii="Times New Roman" w:hAnsi="Times New Roman" w:cs="Times New Roman"/>
          <w:sz w:val="28"/>
          <w:szCs w:val="28"/>
        </w:rPr>
        <w:t>Apesar de se</w:t>
      </w:r>
      <w:r w:rsidRPr="00FC44A9">
        <w:rPr>
          <w:rFonts w:ascii="Times New Roman" w:hAnsi="Times New Roman" w:cs="Times New Roman"/>
          <w:sz w:val="28"/>
          <w:szCs w:val="28"/>
        </w:rPr>
        <w:t xml:space="preserve"> regist</w:t>
      </w:r>
      <w:r w:rsidR="00622506" w:rsidRPr="00FC44A9">
        <w:rPr>
          <w:rFonts w:ascii="Times New Roman" w:hAnsi="Times New Roman" w:cs="Times New Roman"/>
          <w:sz w:val="28"/>
          <w:szCs w:val="28"/>
        </w:rPr>
        <w:t>ar neste momento</w:t>
      </w:r>
      <w:r w:rsidRPr="00FC44A9">
        <w:rPr>
          <w:rFonts w:ascii="Times New Roman" w:hAnsi="Times New Roman" w:cs="Times New Roman"/>
          <w:sz w:val="28"/>
          <w:szCs w:val="28"/>
        </w:rPr>
        <w:t xml:space="preserve">, </w:t>
      </w:r>
      <w:r w:rsidR="00622506" w:rsidRPr="00FC44A9">
        <w:rPr>
          <w:rFonts w:ascii="Times New Roman" w:hAnsi="Times New Roman" w:cs="Times New Roman"/>
          <w:sz w:val="28"/>
          <w:szCs w:val="28"/>
        </w:rPr>
        <w:t>em resultado da implementação d</w:t>
      </w:r>
      <w:r w:rsidRPr="00FC44A9">
        <w:rPr>
          <w:rFonts w:ascii="Times New Roman" w:hAnsi="Times New Roman" w:cs="Times New Roman"/>
          <w:sz w:val="28"/>
          <w:szCs w:val="28"/>
        </w:rPr>
        <w:t>as medidas d</w:t>
      </w:r>
      <w:r w:rsidR="00622506" w:rsidRPr="00FC44A9">
        <w:rPr>
          <w:rFonts w:ascii="Times New Roman" w:hAnsi="Times New Roman" w:cs="Times New Roman"/>
          <w:sz w:val="28"/>
          <w:szCs w:val="28"/>
        </w:rPr>
        <w:t>e</w:t>
      </w:r>
      <w:r w:rsidRPr="00FC44A9">
        <w:rPr>
          <w:rFonts w:ascii="Times New Roman" w:hAnsi="Times New Roman" w:cs="Times New Roman"/>
          <w:sz w:val="28"/>
          <w:szCs w:val="28"/>
        </w:rPr>
        <w:t xml:space="preserve"> prevenção e controlo da epidemia, uma descida</w:t>
      </w:r>
      <w:r w:rsidR="002F0D70" w:rsidRPr="00FC44A9">
        <w:rPr>
          <w:rFonts w:ascii="Times New Roman" w:hAnsi="Times New Roman" w:cs="Times New Roman"/>
          <w:sz w:val="28"/>
          <w:szCs w:val="28"/>
        </w:rPr>
        <w:t xml:space="preserve"> acentuada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2F0D70" w:rsidRPr="00FC44A9">
        <w:rPr>
          <w:rFonts w:ascii="Times New Roman" w:hAnsi="Times New Roman" w:cs="Times New Roman"/>
          <w:sz w:val="28"/>
          <w:szCs w:val="28"/>
        </w:rPr>
        <w:t>d</w:t>
      </w:r>
      <w:r w:rsidRPr="00FC44A9">
        <w:rPr>
          <w:rFonts w:ascii="Times New Roman" w:hAnsi="Times New Roman" w:cs="Times New Roman"/>
          <w:sz w:val="28"/>
          <w:szCs w:val="28"/>
        </w:rPr>
        <w:t>os números de entrada</w:t>
      </w:r>
      <w:r w:rsidR="00622506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diária</w:t>
      </w:r>
      <w:r w:rsidR="00622506" w:rsidRPr="00FC44A9">
        <w:rPr>
          <w:rFonts w:ascii="Times New Roman" w:hAnsi="Times New Roman" w:cs="Times New Roman"/>
          <w:sz w:val="28"/>
          <w:szCs w:val="28"/>
        </w:rPr>
        <w:t>s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em </w:t>
      </w:r>
      <w:r w:rsidRPr="00FC44A9">
        <w:rPr>
          <w:rFonts w:ascii="Times New Roman" w:hAnsi="Times New Roman" w:cs="Times New Roman"/>
          <w:sz w:val="28"/>
          <w:szCs w:val="28"/>
        </w:rPr>
        <w:t xml:space="preserve">Macau, com </w:t>
      </w:r>
      <w:r w:rsidR="00622506" w:rsidRPr="00FC44A9">
        <w:rPr>
          <w:rFonts w:ascii="Times New Roman" w:hAnsi="Times New Roman" w:cs="Times New Roman"/>
          <w:sz w:val="28"/>
          <w:szCs w:val="28"/>
        </w:rPr>
        <w:t>o controlo gradual da</w:t>
      </w:r>
      <w:r w:rsidRPr="00FC44A9">
        <w:rPr>
          <w:rFonts w:ascii="Times New Roman" w:hAnsi="Times New Roman" w:cs="Times New Roman"/>
          <w:sz w:val="28"/>
          <w:szCs w:val="28"/>
        </w:rPr>
        <w:t xml:space="preserve"> situação da epidemia, o número de turistas ir</w:t>
      </w:r>
      <w:r w:rsidR="00622506" w:rsidRPr="00FC44A9">
        <w:rPr>
          <w:rFonts w:ascii="Times New Roman" w:hAnsi="Times New Roman" w:cs="Times New Roman"/>
          <w:sz w:val="28"/>
          <w:szCs w:val="28"/>
        </w:rPr>
        <w:t>á</w:t>
      </w:r>
      <w:r w:rsidRPr="00FC44A9">
        <w:rPr>
          <w:rFonts w:ascii="Times New Roman" w:hAnsi="Times New Roman" w:cs="Times New Roman"/>
          <w:sz w:val="28"/>
          <w:szCs w:val="28"/>
        </w:rPr>
        <w:t xml:space="preserve"> aumentar </w:t>
      </w:r>
      <w:r w:rsidR="00622506" w:rsidRPr="00FC44A9">
        <w:rPr>
          <w:rFonts w:ascii="Times New Roman" w:hAnsi="Times New Roman" w:cs="Times New Roman"/>
          <w:sz w:val="28"/>
          <w:szCs w:val="28"/>
        </w:rPr>
        <w:t xml:space="preserve">gradualmente. Acresce que os </w:t>
      </w:r>
      <w:r w:rsidRPr="00FC44A9">
        <w:rPr>
          <w:rFonts w:ascii="Times New Roman" w:hAnsi="Times New Roman" w:cs="Times New Roman"/>
          <w:sz w:val="28"/>
          <w:szCs w:val="28"/>
        </w:rPr>
        <w:t xml:space="preserve">efeitos negativos 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decorrentes </w:t>
      </w:r>
      <w:r w:rsidRPr="00FC44A9">
        <w:rPr>
          <w:rFonts w:ascii="Times New Roman" w:hAnsi="Times New Roman" w:cs="Times New Roman"/>
          <w:sz w:val="28"/>
          <w:szCs w:val="28"/>
        </w:rPr>
        <w:t xml:space="preserve">da epidemia </w:t>
      </w:r>
      <w:r w:rsidR="001A4D24" w:rsidRPr="00FC44A9">
        <w:rPr>
          <w:rFonts w:ascii="Times New Roman" w:hAnsi="Times New Roman" w:cs="Times New Roman"/>
          <w:sz w:val="28"/>
          <w:szCs w:val="28"/>
        </w:rPr>
        <w:t>acarretam inevitavelmente a</w:t>
      </w:r>
      <w:r w:rsidRPr="00FC44A9">
        <w:rPr>
          <w:rFonts w:ascii="Times New Roman" w:hAnsi="Times New Roman" w:cs="Times New Roman"/>
          <w:sz w:val="28"/>
          <w:szCs w:val="28"/>
        </w:rPr>
        <w:t xml:space="preserve"> possibilidade 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de aumento de </w:t>
      </w:r>
      <w:r w:rsidRPr="00FC44A9">
        <w:rPr>
          <w:rFonts w:ascii="Times New Roman" w:hAnsi="Times New Roman" w:cs="Times New Roman"/>
          <w:sz w:val="28"/>
          <w:szCs w:val="28"/>
        </w:rPr>
        <w:t>factores instáveis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, prejudiciais </w:t>
      </w:r>
      <w:r w:rsidRPr="00FC44A9">
        <w:rPr>
          <w:rFonts w:ascii="Times New Roman" w:hAnsi="Times New Roman" w:cs="Times New Roman"/>
          <w:sz w:val="28"/>
          <w:szCs w:val="28"/>
        </w:rPr>
        <w:t>à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 manutenção da</w:t>
      </w:r>
      <w:r w:rsidRPr="00FC44A9">
        <w:rPr>
          <w:rFonts w:ascii="Times New Roman" w:hAnsi="Times New Roman" w:cs="Times New Roman"/>
          <w:sz w:val="28"/>
          <w:szCs w:val="28"/>
        </w:rPr>
        <w:t xml:space="preserve"> ordem social, 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pelo que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as autoridades </w:t>
      </w:r>
      <w:r w:rsidR="00BB42DA" w:rsidRPr="00FC44A9">
        <w:rPr>
          <w:rFonts w:ascii="Times New Roman" w:hAnsi="Times New Roman" w:cs="Times New Roman"/>
          <w:sz w:val="28"/>
          <w:szCs w:val="28"/>
        </w:rPr>
        <w:t>de</w:t>
      </w:r>
      <w:r w:rsidRPr="00FC44A9">
        <w:rPr>
          <w:rFonts w:ascii="Times New Roman" w:hAnsi="Times New Roman" w:cs="Times New Roman"/>
          <w:sz w:val="28"/>
          <w:szCs w:val="28"/>
        </w:rPr>
        <w:t xml:space="preserve"> segurança vão manter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 um nível de alerta elevado</w:t>
      </w:r>
      <w:r w:rsidRPr="00FC44A9">
        <w:rPr>
          <w:rFonts w:ascii="Times New Roman" w:hAnsi="Times New Roman" w:cs="Times New Roman"/>
          <w:sz w:val="28"/>
          <w:szCs w:val="28"/>
        </w:rPr>
        <w:t xml:space="preserve">, mobilizando oportunamente, 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após avaliação e </w:t>
      </w:r>
      <w:r w:rsidRPr="00FC44A9">
        <w:rPr>
          <w:rFonts w:ascii="Times New Roman" w:hAnsi="Times New Roman" w:cs="Times New Roman"/>
          <w:sz w:val="28"/>
          <w:szCs w:val="28"/>
        </w:rPr>
        <w:t xml:space="preserve">análise, </w:t>
      </w:r>
      <w:r w:rsidR="001A4D24" w:rsidRPr="00FC44A9">
        <w:rPr>
          <w:rFonts w:ascii="Times New Roman" w:hAnsi="Times New Roman" w:cs="Times New Roman"/>
          <w:sz w:val="28"/>
          <w:szCs w:val="28"/>
        </w:rPr>
        <w:t>um</w:t>
      </w:r>
      <w:r w:rsidRPr="00FC44A9">
        <w:rPr>
          <w:rFonts w:ascii="Times New Roman" w:hAnsi="Times New Roman" w:cs="Times New Roman"/>
          <w:sz w:val="28"/>
          <w:szCs w:val="28"/>
        </w:rPr>
        <w:t xml:space="preserve"> dispositivo policial, 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vocacionado para </w:t>
      </w:r>
      <w:r w:rsidRPr="00FC44A9">
        <w:rPr>
          <w:rFonts w:ascii="Times New Roman" w:hAnsi="Times New Roman" w:cs="Times New Roman"/>
          <w:sz w:val="28"/>
          <w:szCs w:val="28"/>
        </w:rPr>
        <w:t xml:space="preserve">reforçar </w:t>
      </w:r>
      <w:r w:rsidR="001A4D24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</w:t>
      </w:r>
      <w:r w:rsidR="001A4D24" w:rsidRPr="00FC44A9">
        <w:rPr>
          <w:rFonts w:ascii="Times New Roman" w:hAnsi="Times New Roman" w:cs="Times New Roman"/>
          <w:sz w:val="28"/>
          <w:szCs w:val="28"/>
        </w:rPr>
        <w:t>consciencialização</w:t>
      </w:r>
      <w:r w:rsidRPr="00FC44A9">
        <w:rPr>
          <w:rFonts w:ascii="Times New Roman" w:hAnsi="Times New Roman" w:cs="Times New Roman"/>
          <w:sz w:val="28"/>
          <w:szCs w:val="28"/>
        </w:rPr>
        <w:t xml:space="preserve"> da execução d</w:t>
      </w:r>
      <w:r w:rsidR="001A4D24" w:rsidRPr="00FC44A9">
        <w:rPr>
          <w:rFonts w:ascii="Times New Roman" w:hAnsi="Times New Roman" w:cs="Times New Roman"/>
          <w:sz w:val="28"/>
          <w:szCs w:val="28"/>
        </w:rPr>
        <w:t>a</w:t>
      </w:r>
      <w:r w:rsidRPr="00FC44A9">
        <w:rPr>
          <w:rFonts w:ascii="Times New Roman" w:hAnsi="Times New Roman" w:cs="Times New Roman"/>
          <w:sz w:val="28"/>
          <w:szCs w:val="28"/>
        </w:rPr>
        <w:t xml:space="preserve"> lei e 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para </w:t>
      </w:r>
      <w:r w:rsidRPr="00FC44A9">
        <w:rPr>
          <w:rFonts w:ascii="Times New Roman" w:hAnsi="Times New Roman" w:cs="Times New Roman"/>
          <w:sz w:val="28"/>
          <w:szCs w:val="28"/>
        </w:rPr>
        <w:t>reforçar a capacidade de tratamento d</w:t>
      </w:r>
      <w:r w:rsidR="001A4D24" w:rsidRPr="00FC44A9">
        <w:rPr>
          <w:rFonts w:ascii="Times New Roman" w:hAnsi="Times New Roman" w:cs="Times New Roman"/>
          <w:sz w:val="28"/>
          <w:szCs w:val="28"/>
        </w:rPr>
        <w:t>e</w:t>
      </w:r>
      <w:r w:rsidRPr="00FC44A9">
        <w:rPr>
          <w:rFonts w:ascii="Times New Roman" w:hAnsi="Times New Roman" w:cs="Times New Roman"/>
          <w:sz w:val="28"/>
          <w:szCs w:val="28"/>
        </w:rPr>
        <w:t xml:space="preserve"> incidentes súbitos de segurança, por forma a garantir a prosperidade e </w:t>
      </w:r>
      <w:r w:rsidR="001A4D24" w:rsidRPr="00FC44A9">
        <w:rPr>
          <w:rFonts w:ascii="Times New Roman" w:hAnsi="Times New Roman" w:cs="Times New Roman"/>
          <w:sz w:val="28"/>
          <w:szCs w:val="28"/>
        </w:rPr>
        <w:t xml:space="preserve">a </w:t>
      </w:r>
      <w:r w:rsidRPr="00FC44A9">
        <w:rPr>
          <w:rFonts w:ascii="Times New Roman" w:hAnsi="Times New Roman" w:cs="Times New Roman"/>
          <w:sz w:val="28"/>
          <w:szCs w:val="28"/>
        </w:rPr>
        <w:t>estabilidade da sociedade de Macau.</w:t>
      </w:r>
    </w:p>
    <w:p w:rsidR="00630017" w:rsidRPr="00FC44A9" w:rsidRDefault="00630017" w:rsidP="00630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4FD" w:rsidRPr="00FC44A9" w:rsidRDefault="00277F54" w:rsidP="00FC44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bookmarkStart w:id="0" w:name="_GoBack"/>
      <w:bookmarkEnd w:id="0"/>
      <w:r w:rsidR="00A31ECF" w:rsidRPr="00FC44A9">
        <w:rPr>
          <w:rFonts w:ascii="Times New Roman" w:hAnsi="Times New Roman" w:cs="Times New Roman"/>
          <w:sz w:val="28"/>
          <w:szCs w:val="28"/>
        </w:rPr>
        <w:t xml:space="preserve"> de Março de 2020</w:t>
      </w:r>
    </w:p>
    <w:sectPr w:rsidR="009804FD" w:rsidRPr="00FC44A9" w:rsidSect="00FC44A9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40" w:rsidRDefault="008B7140" w:rsidP="00E93995">
      <w:pPr>
        <w:spacing w:after="0" w:line="240" w:lineRule="auto"/>
      </w:pPr>
      <w:r>
        <w:separator/>
      </w:r>
    </w:p>
  </w:endnote>
  <w:endnote w:type="continuationSeparator" w:id="0">
    <w:p w:rsidR="008B7140" w:rsidRDefault="008B7140" w:rsidP="00E9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939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2552" w:rsidRDefault="00102552">
        <w:pPr>
          <w:pStyle w:val="a6"/>
          <w:jc w:val="right"/>
        </w:pPr>
        <w:r w:rsidRPr="00E9399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93995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9399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77F54">
          <w:rPr>
            <w:rFonts w:ascii="Times New Roman" w:hAnsi="Times New Roman" w:cs="Times New Roman"/>
            <w:noProof/>
            <w:sz w:val="16"/>
            <w:szCs w:val="16"/>
          </w:rPr>
          <w:t>11</w:t>
        </w:r>
        <w:r w:rsidRPr="00E93995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102552" w:rsidRDefault="001025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40" w:rsidRDefault="008B7140" w:rsidP="00E93995">
      <w:pPr>
        <w:spacing w:after="0" w:line="240" w:lineRule="auto"/>
      </w:pPr>
      <w:r>
        <w:separator/>
      </w:r>
    </w:p>
  </w:footnote>
  <w:footnote w:type="continuationSeparator" w:id="0">
    <w:p w:rsidR="008B7140" w:rsidRDefault="008B7140" w:rsidP="00E9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B81"/>
    <w:multiLevelType w:val="hybridMultilevel"/>
    <w:tmpl w:val="B8646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3647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DD0923"/>
    <w:multiLevelType w:val="hybridMultilevel"/>
    <w:tmpl w:val="1EFE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FD"/>
    <w:rsid w:val="00024499"/>
    <w:rsid w:val="0003512B"/>
    <w:rsid w:val="0006669B"/>
    <w:rsid w:val="00072C97"/>
    <w:rsid w:val="000742B0"/>
    <w:rsid w:val="00074756"/>
    <w:rsid w:val="000A6A19"/>
    <w:rsid w:val="000C453C"/>
    <w:rsid w:val="00102552"/>
    <w:rsid w:val="001447D4"/>
    <w:rsid w:val="0018676B"/>
    <w:rsid w:val="00186F63"/>
    <w:rsid w:val="00187666"/>
    <w:rsid w:val="00191504"/>
    <w:rsid w:val="001A0B9C"/>
    <w:rsid w:val="001A4D24"/>
    <w:rsid w:val="001F0149"/>
    <w:rsid w:val="00215584"/>
    <w:rsid w:val="002214B6"/>
    <w:rsid w:val="00232C0A"/>
    <w:rsid w:val="00244192"/>
    <w:rsid w:val="0025553B"/>
    <w:rsid w:val="00267823"/>
    <w:rsid w:val="00270DD5"/>
    <w:rsid w:val="00277F54"/>
    <w:rsid w:val="0028407D"/>
    <w:rsid w:val="002B42C0"/>
    <w:rsid w:val="002B6446"/>
    <w:rsid w:val="002C0039"/>
    <w:rsid w:val="002C3C77"/>
    <w:rsid w:val="002E0254"/>
    <w:rsid w:val="002E5205"/>
    <w:rsid w:val="002F0D70"/>
    <w:rsid w:val="00303BEF"/>
    <w:rsid w:val="00315D5E"/>
    <w:rsid w:val="00362C6E"/>
    <w:rsid w:val="003979DB"/>
    <w:rsid w:val="003B2060"/>
    <w:rsid w:val="003D1ED3"/>
    <w:rsid w:val="003E01BC"/>
    <w:rsid w:val="00427E4D"/>
    <w:rsid w:val="00495C72"/>
    <w:rsid w:val="004F5FCE"/>
    <w:rsid w:val="005026CA"/>
    <w:rsid w:val="00535956"/>
    <w:rsid w:val="005568AE"/>
    <w:rsid w:val="00580AC7"/>
    <w:rsid w:val="005C169E"/>
    <w:rsid w:val="005C44D8"/>
    <w:rsid w:val="005E4888"/>
    <w:rsid w:val="005E6A66"/>
    <w:rsid w:val="005E701C"/>
    <w:rsid w:val="00617062"/>
    <w:rsid w:val="00622506"/>
    <w:rsid w:val="0062298B"/>
    <w:rsid w:val="00630017"/>
    <w:rsid w:val="00642EE1"/>
    <w:rsid w:val="00654457"/>
    <w:rsid w:val="00682D56"/>
    <w:rsid w:val="006844E0"/>
    <w:rsid w:val="006928EE"/>
    <w:rsid w:val="006A38BD"/>
    <w:rsid w:val="006A3AAE"/>
    <w:rsid w:val="006D5A98"/>
    <w:rsid w:val="006E2E17"/>
    <w:rsid w:val="00713457"/>
    <w:rsid w:val="007212C0"/>
    <w:rsid w:val="00751824"/>
    <w:rsid w:val="00752AFC"/>
    <w:rsid w:val="007651ED"/>
    <w:rsid w:val="00794AC2"/>
    <w:rsid w:val="007A529E"/>
    <w:rsid w:val="007B1EEA"/>
    <w:rsid w:val="007D0498"/>
    <w:rsid w:val="008030F3"/>
    <w:rsid w:val="008217FF"/>
    <w:rsid w:val="00836509"/>
    <w:rsid w:val="0087057A"/>
    <w:rsid w:val="0087196F"/>
    <w:rsid w:val="00880872"/>
    <w:rsid w:val="008A3E45"/>
    <w:rsid w:val="008B7140"/>
    <w:rsid w:val="008C27C0"/>
    <w:rsid w:val="008D27F8"/>
    <w:rsid w:val="008D4CBC"/>
    <w:rsid w:val="008D545E"/>
    <w:rsid w:val="008D5A96"/>
    <w:rsid w:val="008F3B0C"/>
    <w:rsid w:val="00925FDD"/>
    <w:rsid w:val="0092694C"/>
    <w:rsid w:val="00944CDE"/>
    <w:rsid w:val="009458BD"/>
    <w:rsid w:val="009804FD"/>
    <w:rsid w:val="0098449E"/>
    <w:rsid w:val="00985BC3"/>
    <w:rsid w:val="00991C8A"/>
    <w:rsid w:val="009A20A1"/>
    <w:rsid w:val="009C5794"/>
    <w:rsid w:val="009D04AF"/>
    <w:rsid w:val="009D43AB"/>
    <w:rsid w:val="00A2019D"/>
    <w:rsid w:val="00A235E4"/>
    <w:rsid w:val="00A27A17"/>
    <w:rsid w:val="00A31ECF"/>
    <w:rsid w:val="00A34043"/>
    <w:rsid w:val="00AD190A"/>
    <w:rsid w:val="00B24145"/>
    <w:rsid w:val="00B32A03"/>
    <w:rsid w:val="00B35BBF"/>
    <w:rsid w:val="00B374BC"/>
    <w:rsid w:val="00B410AF"/>
    <w:rsid w:val="00B50F30"/>
    <w:rsid w:val="00B7002A"/>
    <w:rsid w:val="00BB42DA"/>
    <w:rsid w:val="00BC3834"/>
    <w:rsid w:val="00BE541F"/>
    <w:rsid w:val="00BF051D"/>
    <w:rsid w:val="00C4585E"/>
    <w:rsid w:val="00C65651"/>
    <w:rsid w:val="00CB5464"/>
    <w:rsid w:val="00CC4523"/>
    <w:rsid w:val="00CF7141"/>
    <w:rsid w:val="00E23EDB"/>
    <w:rsid w:val="00E27A4D"/>
    <w:rsid w:val="00E40CBF"/>
    <w:rsid w:val="00E5673F"/>
    <w:rsid w:val="00E93995"/>
    <w:rsid w:val="00E94530"/>
    <w:rsid w:val="00EB56BD"/>
    <w:rsid w:val="00EC0EF6"/>
    <w:rsid w:val="00EF11CB"/>
    <w:rsid w:val="00F46196"/>
    <w:rsid w:val="00F51476"/>
    <w:rsid w:val="00F6136F"/>
    <w:rsid w:val="00F65BCC"/>
    <w:rsid w:val="00F7020A"/>
    <w:rsid w:val="00F76EE1"/>
    <w:rsid w:val="00FA59E0"/>
    <w:rsid w:val="00FB30C4"/>
    <w:rsid w:val="00FC2701"/>
    <w:rsid w:val="00FC44A9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93995"/>
  </w:style>
  <w:style w:type="paragraph" w:styleId="a6">
    <w:name w:val="footer"/>
    <w:basedOn w:val="a"/>
    <w:link w:val="a7"/>
    <w:uiPriority w:val="99"/>
    <w:unhideWhenUsed/>
    <w:rsid w:val="00E9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E93995"/>
  </w:style>
  <w:style w:type="paragraph" w:styleId="a8">
    <w:name w:val="Revision"/>
    <w:hidden/>
    <w:uiPriority w:val="99"/>
    <w:semiHidden/>
    <w:rsid w:val="0003512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3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03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93995"/>
  </w:style>
  <w:style w:type="paragraph" w:styleId="a6">
    <w:name w:val="footer"/>
    <w:basedOn w:val="a"/>
    <w:link w:val="a7"/>
    <w:uiPriority w:val="99"/>
    <w:unhideWhenUsed/>
    <w:rsid w:val="00E9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E93995"/>
  </w:style>
  <w:style w:type="paragraph" w:styleId="a8">
    <w:name w:val="Revision"/>
    <w:hidden/>
    <w:uiPriority w:val="99"/>
    <w:semiHidden/>
    <w:rsid w:val="0003512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3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03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Administrator</cp:lastModifiedBy>
  <cp:revision>16</cp:revision>
  <cp:lastPrinted>2020-03-02T10:31:00Z</cp:lastPrinted>
  <dcterms:created xsi:type="dcterms:W3CDTF">2020-03-03T03:22:00Z</dcterms:created>
  <dcterms:modified xsi:type="dcterms:W3CDTF">2020-03-05T07:22:00Z</dcterms:modified>
</cp:coreProperties>
</file>