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C3" w:rsidRPr="004A3E92" w:rsidRDefault="00723A8E" w:rsidP="00FA199D">
      <w:pPr>
        <w:widowControl/>
        <w:overflowPunct w:val="0"/>
        <w:spacing w:beforeLines="50" w:before="180" w:line="500" w:lineRule="exact"/>
        <w:jc w:val="center"/>
        <w:rPr>
          <w:rFonts w:ascii="Times New Roman" w:eastAsia="標楷體" w:hAnsi="Times New Roman" w:cs="Times New Roman"/>
          <w:b/>
          <w:color w:val="000000"/>
          <w:spacing w:val="20"/>
          <w:kern w:val="0"/>
          <w:sz w:val="36"/>
          <w:szCs w:val="36"/>
          <w:lang w:val="pt-BR"/>
        </w:rPr>
      </w:pPr>
      <w:bookmarkStart w:id="0" w:name="_GoBack"/>
      <w:bookmarkEnd w:id="0"/>
      <w:r w:rsidRPr="004A3E92">
        <w:rPr>
          <w:rFonts w:ascii="Times New Roman" w:eastAsia="標楷體" w:hAnsi="Times New Roman" w:cs="Times New Roman"/>
          <w:b/>
          <w:color w:val="000000"/>
          <w:spacing w:val="20"/>
          <w:kern w:val="0"/>
          <w:sz w:val="36"/>
          <w:szCs w:val="36"/>
          <w:lang w:val="pt-BR"/>
        </w:rPr>
        <w:t>20</w:t>
      </w:r>
      <w:r w:rsidR="00C55765" w:rsidRPr="004A3E92">
        <w:rPr>
          <w:rFonts w:ascii="Times New Roman" w:eastAsia="SimSun" w:hAnsi="Times New Roman" w:cs="Times New Roman"/>
          <w:b/>
          <w:color w:val="000000"/>
          <w:spacing w:val="20"/>
          <w:kern w:val="0"/>
          <w:sz w:val="36"/>
          <w:szCs w:val="36"/>
          <w:lang w:val="pt-BR"/>
        </w:rPr>
        <w:t>21</w:t>
      </w:r>
      <w:r w:rsidRPr="004A3E92">
        <w:rPr>
          <w:rFonts w:ascii="Times New Roman" w:eastAsia="標楷體" w:hAnsi="Times New Roman" w:cs="Times New Roman"/>
          <w:b/>
          <w:color w:val="000000"/>
          <w:spacing w:val="20"/>
          <w:kern w:val="0"/>
          <w:sz w:val="36"/>
          <w:szCs w:val="36"/>
          <w:lang w:val="pt-BR"/>
        </w:rPr>
        <w:t>年第一季</w:t>
      </w:r>
    </w:p>
    <w:p w:rsidR="002E3B4E" w:rsidRPr="004A3E92" w:rsidRDefault="00723A8E" w:rsidP="00FA199D">
      <w:pPr>
        <w:widowControl/>
        <w:overflowPunct w:val="0"/>
        <w:spacing w:beforeLines="50" w:before="180" w:line="500" w:lineRule="exact"/>
        <w:jc w:val="center"/>
        <w:rPr>
          <w:rFonts w:ascii="Times New Roman" w:eastAsia="標楷體" w:hAnsi="Times New Roman" w:cs="Times New Roman"/>
          <w:b/>
          <w:color w:val="000000"/>
          <w:spacing w:val="20"/>
          <w:kern w:val="0"/>
          <w:sz w:val="36"/>
          <w:szCs w:val="36"/>
          <w:lang w:val="pt-BR"/>
        </w:rPr>
      </w:pPr>
      <w:r w:rsidRPr="004A3E92">
        <w:rPr>
          <w:rFonts w:ascii="Times New Roman" w:eastAsia="標楷體" w:hAnsi="Times New Roman" w:cs="Times New Roman"/>
          <w:b/>
          <w:color w:val="000000"/>
          <w:spacing w:val="20"/>
          <w:kern w:val="0"/>
          <w:sz w:val="36"/>
          <w:szCs w:val="36"/>
          <w:lang w:val="pt-BR"/>
        </w:rPr>
        <w:t>澳門罪案統計和執法工作數據總結簡報</w:t>
      </w:r>
    </w:p>
    <w:p w:rsidR="002E3B4E" w:rsidRPr="004A3E92" w:rsidRDefault="00723A8E" w:rsidP="00FA199D">
      <w:pPr>
        <w:widowControl/>
        <w:overflowPunct w:val="0"/>
        <w:spacing w:beforeLines="150" w:before="540" w:line="500" w:lineRule="exact"/>
        <w:jc w:val="both"/>
        <w:rPr>
          <w:rFonts w:ascii="Times New Roman" w:eastAsia="標楷體" w:hAnsi="Times New Roman" w:cs="Times New Roman"/>
          <w:b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b/>
          <w:color w:val="000000"/>
          <w:spacing w:val="20"/>
          <w:kern w:val="0"/>
          <w:sz w:val="28"/>
          <w:szCs w:val="28"/>
          <w:lang w:val="pt-BR"/>
        </w:rPr>
        <w:t>各位傳媒界</w:t>
      </w:r>
      <w:r w:rsidR="00272ACB" w:rsidRPr="004A3E92">
        <w:rPr>
          <w:rFonts w:ascii="Times New Roman" w:eastAsia="標楷體" w:hAnsi="Times New Roman" w:cs="Times New Roman"/>
          <w:b/>
          <w:color w:val="000000"/>
          <w:spacing w:val="20"/>
          <w:kern w:val="0"/>
          <w:sz w:val="28"/>
          <w:szCs w:val="28"/>
          <w:lang w:val="pt-BR"/>
        </w:rPr>
        <w:t>的</w:t>
      </w:r>
      <w:r w:rsidRPr="004A3E92">
        <w:rPr>
          <w:rFonts w:ascii="Times New Roman" w:eastAsia="標楷體" w:hAnsi="Times New Roman" w:cs="Times New Roman"/>
          <w:b/>
          <w:color w:val="000000"/>
          <w:spacing w:val="20"/>
          <w:kern w:val="0"/>
          <w:sz w:val="28"/>
          <w:szCs w:val="28"/>
          <w:lang w:val="pt-BR"/>
        </w:rPr>
        <w:t>朋友：</w:t>
      </w:r>
    </w:p>
    <w:p w:rsidR="002A1D86" w:rsidRPr="004A3E92" w:rsidRDefault="00BF04B0" w:rsidP="00FA199D">
      <w:pPr>
        <w:widowControl/>
        <w:tabs>
          <w:tab w:val="left" w:pos="6804"/>
        </w:tabs>
        <w:overflowPunct w:val="0"/>
        <w:spacing w:beforeLines="150" w:before="540" w:line="500" w:lineRule="exact"/>
        <w:ind w:firstLineChars="200" w:firstLine="640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</w:pPr>
      <w:r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自去年</w:t>
      </w:r>
      <w:r w:rsidR="00FA199D"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新冠肺炎疫情</w:t>
      </w:r>
      <w:r w:rsidR="00BB6103"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發</w:t>
      </w:r>
      <w:r w:rsidR="00FA199D"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生</w:t>
      </w:r>
      <w:r w:rsidR="00BB6103"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以來，</w:t>
      </w:r>
      <w:r w:rsidR="00FA199D"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澳門特區</w:t>
      </w:r>
      <w:r w:rsidR="00BB6103"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政府果斷採取措施，</w:t>
      </w:r>
      <w:r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有效應對疫情，</w:t>
      </w:r>
      <w:r w:rsidR="00170430"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目前</w:t>
      </w:r>
      <w:r w:rsidR="00BB6103"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已超過四百日無本地病例報告，</w:t>
      </w:r>
      <w:r w:rsidR="007C4402"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各類</w:t>
      </w:r>
      <w:r w:rsidR="00FA199D"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經濟活動已逐步復甦，</w:t>
      </w:r>
      <w:r w:rsidR="00B2745C"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來澳旅客人數</w:t>
      </w:r>
      <w:r w:rsidR="007C4402"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亦有所</w:t>
      </w:r>
      <w:r w:rsidR="00BB6103"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回升。</w:t>
      </w:r>
      <w:r w:rsidR="00170430"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未來，</w:t>
      </w:r>
      <w:r w:rsidR="00B2745C"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保安範疇將繼續積極配合特區政府防疫工作，</w:t>
      </w:r>
      <w:r w:rsidR="00BB6103"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並</w:t>
      </w:r>
      <w:r w:rsidR="00B2745C"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持續評估</w:t>
      </w:r>
      <w:r w:rsidR="00BB6103"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各</w:t>
      </w:r>
      <w:r w:rsidR="004A3E92" w:rsidRPr="004A3E9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</w:rPr>
        <w:t>類</w:t>
      </w:r>
      <w:r w:rsidR="00BB6103"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社會</w:t>
      </w:r>
      <w:r w:rsidR="00B2745C"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變化因素對治安的影響，</w:t>
      </w:r>
      <w:r w:rsidR="002E7D63"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適時調整部署</w:t>
      </w:r>
      <w:r w:rsidR="00B2745C"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打擊犯罪，維護社會秩序並保障公眾安全。</w:t>
      </w:r>
    </w:p>
    <w:p w:rsidR="001E5021" w:rsidRPr="004A3E92" w:rsidRDefault="001E5021" w:rsidP="00FA199D">
      <w:pPr>
        <w:widowControl/>
        <w:tabs>
          <w:tab w:val="left" w:pos="6804"/>
        </w:tabs>
        <w:overflowPunct w:val="0"/>
        <w:spacing w:beforeLines="150" w:before="540" w:line="500" w:lineRule="exact"/>
        <w:ind w:firstLineChars="200" w:firstLine="640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以下是</w:t>
      </w:r>
      <w:r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2021</w:t>
      </w:r>
      <w:r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年第一季的罪案統計及執法數據，供媒體及社會各界參考：</w:t>
      </w:r>
    </w:p>
    <w:p w:rsidR="003C53E2" w:rsidRPr="004A3E92" w:rsidRDefault="00723A8E" w:rsidP="00FA199D">
      <w:pPr>
        <w:widowControl/>
        <w:tabs>
          <w:tab w:val="num" w:pos="405"/>
        </w:tabs>
        <w:overflowPunct w:val="0"/>
        <w:spacing w:beforeLines="150" w:before="540" w:line="500" w:lineRule="exact"/>
        <w:ind w:left="369" w:hanging="369"/>
        <w:jc w:val="both"/>
        <w:rPr>
          <w:rFonts w:ascii="Times New Roman" w:eastAsia="SimSun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1.</w:t>
      </w:r>
      <w:r w:rsidR="00EC040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 xml:space="preserve"> 20</w:t>
      </w:r>
      <w:r w:rsidR="00AC5BA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21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年第一季，本澳警方共開立刑事專案調查案件</w:t>
      </w:r>
      <w:r w:rsidR="00EC040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</w:t>
      </w:r>
      <w:r w:rsidR="0054332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,</w:t>
      </w:r>
      <w:r w:rsidR="00AC5BA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914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宗，比</w:t>
      </w:r>
      <w:r w:rsidR="00AC437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20</w:t>
      </w:r>
      <w:r w:rsidR="00AC5BA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20</w:t>
      </w:r>
      <w:r w:rsidR="00AC5BA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年同期增加</w:t>
      </w:r>
      <w:r w:rsidR="00AC5BA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502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1A7FE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上升</w:t>
      </w:r>
      <w:r w:rsidR="0015297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百分之</w:t>
      </w:r>
      <w:r w:rsidR="00AC5BA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20</w:t>
      </w:r>
      <w:r w:rsidR="00EC040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.</w:t>
      </w:r>
      <w:r w:rsidR="00AC5BA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8</w:t>
      </w:r>
      <w:r w:rsidR="009F741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</w:p>
    <w:p w:rsidR="009E3DDC" w:rsidRPr="004A3E92" w:rsidRDefault="00FF0CB4" w:rsidP="00FA199D">
      <w:pPr>
        <w:widowControl/>
        <w:tabs>
          <w:tab w:val="num" w:pos="405"/>
        </w:tabs>
        <w:overflowPunct w:val="0"/>
        <w:spacing w:beforeLines="150" w:before="540" w:line="500" w:lineRule="exact"/>
        <w:ind w:left="1083" w:hanging="680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1.1.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A04B5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侵犯人身罪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共</w:t>
      </w:r>
      <w:r w:rsidR="00AC5BA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594</w:t>
      </w:r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15297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同比</w:t>
      </w:r>
      <w:r w:rsidR="00AC5BA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增加</w:t>
      </w:r>
      <w:r w:rsidR="00AC5BA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189</w:t>
      </w:r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AC5BA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上升</w:t>
      </w:r>
      <w:r w:rsidR="0015297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百分之</w:t>
      </w:r>
      <w:r w:rsidR="00AC5BA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46</w:t>
      </w:r>
      <w:r w:rsidR="00EC040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.7</w:t>
      </w:r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。當中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AC5BA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普通傷人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AC5BA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320</w:t>
      </w:r>
      <w:r w:rsidR="00AC5BA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1A7FE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比去年同期增加</w:t>
      </w:r>
      <w:r w:rsidR="001A7FE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68</w:t>
      </w:r>
      <w:r w:rsidR="001A7FE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宗，上升百分之</w:t>
      </w:r>
      <w:r w:rsidR="001A7FE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27</w:t>
      </w:r>
      <w:r w:rsidR="001A7FE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；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A04B5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侮辱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EC040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案件共</w:t>
      </w:r>
      <w:r w:rsidR="00EC040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</w:t>
      </w:r>
      <w:r w:rsidR="001A7FE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8</w:t>
      </w:r>
      <w:r w:rsidR="001A7FE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EC040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增加</w:t>
      </w:r>
      <w:r w:rsidR="001A7FE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7</w:t>
      </w:r>
      <w:r w:rsidR="00EC040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宗，上升百分之</w:t>
      </w:r>
      <w:r w:rsidR="001A7FE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33.3</w:t>
      </w:r>
      <w:r w:rsidR="00EC040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；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4B4A4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強姦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4B4A4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案件共</w:t>
      </w:r>
      <w:r w:rsidR="001A7FE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8</w:t>
      </w:r>
      <w:r w:rsidR="004B4A4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宗，比去年同期</w:t>
      </w:r>
      <w:r w:rsidR="001A7FE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增加</w:t>
      </w:r>
      <w:r w:rsidR="001A7FE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</w:t>
      </w:r>
      <w:r w:rsidR="001A7FE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宗，上升</w:t>
      </w:r>
      <w:r w:rsidR="004B4A4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百分之</w:t>
      </w:r>
      <w:r w:rsidR="001A7FE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33.3</w:t>
      </w:r>
      <w:r w:rsidR="001A7FE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A04B5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剝奪他人行動自由罪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4B4A4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錄得</w:t>
      </w:r>
      <w:r w:rsidR="001A7FE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9</w:t>
      </w:r>
      <w:r w:rsidR="004B4A4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</w:t>
      </w:r>
      <w:r w:rsidR="001A7FE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</w:t>
      </w:r>
      <w:r w:rsidR="004B4A4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同比減少</w:t>
      </w:r>
      <w:r w:rsidR="001A7FE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17</w:t>
      </w:r>
      <w:r w:rsidR="004B4A4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</w:t>
      </w:r>
      <w:r w:rsidR="001A7FE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</w:t>
      </w:r>
      <w:r w:rsidR="00EC040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下降百分之</w:t>
      </w:r>
      <w:r w:rsidR="001A7FE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65.4</w:t>
      </w:r>
      <w:r w:rsidR="001A7FE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</w:p>
    <w:p w:rsidR="00DC4089" w:rsidRPr="004A3E92" w:rsidRDefault="00723A8E" w:rsidP="00FA199D">
      <w:pPr>
        <w:widowControl/>
        <w:tabs>
          <w:tab w:val="num" w:pos="405"/>
        </w:tabs>
        <w:overflowPunct w:val="0"/>
        <w:spacing w:beforeLines="150" w:before="540" w:line="500" w:lineRule="exact"/>
        <w:ind w:left="1083" w:hanging="680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lastRenderedPageBreak/>
        <w:t xml:space="preserve">1.2. 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A04B5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侵犯財產罪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共</w:t>
      </w:r>
      <w:r w:rsidR="00565D4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</w:t>
      </w:r>
      <w:r w:rsidR="0054332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,</w:t>
      </w:r>
      <w:r w:rsidR="00565D4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4</w:t>
      </w:r>
      <w:r w:rsidR="000C471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16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宗，與</w:t>
      </w:r>
      <w:r w:rsidR="00565D4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去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年同期相比減少</w:t>
      </w:r>
      <w:r w:rsidR="000C471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17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宗，下降</w:t>
      </w:r>
      <w:r w:rsidR="0015297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百分之</w:t>
      </w:r>
      <w:r w:rsidR="000C471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1.2</w:t>
      </w:r>
      <w:r w:rsidR="0054332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，其中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0C471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詐騙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0C471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錄得</w:t>
      </w:r>
      <w:r w:rsidR="000C471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324</w:t>
      </w:r>
      <w:r w:rsidR="000C471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宗，增加</w:t>
      </w:r>
      <w:r w:rsidR="000C471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61</w:t>
      </w:r>
      <w:r w:rsidR="000C471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宗，上升百分之</w:t>
      </w:r>
      <w:r w:rsidR="000C471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23.2</w:t>
      </w:r>
      <w:r w:rsidR="0087174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；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87174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勒索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87174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共</w:t>
      </w:r>
      <w:r w:rsidR="0087174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29</w:t>
      </w:r>
      <w:r w:rsidR="0087174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宗，同比增加</w:t>
      </w:r>
      <w:r w:rsidR="0087174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23</w:t>
      </w:r>
      <w:r w:rsidR="0087174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宗，上升百分之</w:t>
      </w:r>
      <w:r w:rsidR="0087174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383.3</w:t>
      </w:r>
      <w:r w:rsidR="0087174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；而</w:t>
      </w:r>
      <w:r w:rsidR="00A04B5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俗稱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A04B5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高利貸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A04B5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的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A04B5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暴利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6D65D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與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87174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盜竊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87174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則</w:t>
      </w:r>
      <w:r w:rsidR="00565D4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分別錄得</w:t>
      </w:r>
      <w:r w:rsidR="0087174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20</w:t>
      </w:r>
      <w:r w:rsidR="00565D4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宗及</w:t>
      </w:r>
      <w:r w:rsidR="0087174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308</w:t>
      </w:r>
      <w:r w:rsidR="00565D4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6D65D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同比減少</w:t>
      </w:r>
      <w:r w:rsidR="0087174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26</w:t>
      </w:r>
      <w:r w:rsidR="006D65D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宗與</w:t>
      </w:r>
      <w:r w:rsidR="0087174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136</w:t>
      </w:r>
      <w:r w:rsidR="006D65D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565D4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下降百分之</w:t>
      </w:r>
      <w:r w:rsidR="0087174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56.5</w:t>
      </w:r>
      <w:r w:rsidR="00565D4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和百分之</w:t>
      </w:r>
      <w:r w:rsidR="0087174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30.6</w:t>
      </w:r>
      <w:r w:rsidR="00565D4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</w:p>
    <w:p w:rsidR="00DC4089" w:rsidRPr="004A3E92" w:rsidRDefault="00723A8E" w:rsidP="00FA199D">
      <w:pPr>
        <w:widowControl/>
        <w:tabs>
          <w:tab w:val="num" w:pos="405"/>
        </w:tabs>
        <w:overflowPunct w:val="0"/>
        <w:spacing w:beforeLines="150" w:before="540" w:line="500" w:lineRule="exact"/>
        <w:ind w:left="1083" w:hanging="680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 xml:space="preserve">1.3. 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A04B5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妨害社會生活罪</w:t>
      </w:r>
      <w:r w:rsidR="00C1566A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D8794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共</w:t>
      </w:r>
      <w:r w:rsidR="002009B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</w:t>
      </w:r>
      <w:r w:rsidR="00D166B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63</w:t>
      </w:r>
      <w:r w:rsidR="0015297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宗，比去年同期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減少</w:t>
      </w:r>
      <w:r w:rsidR="00D166B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</w:t>
      </w:r>
      <w:r w:rsidR="002009B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宗，下降</w:t>
      </w:r>
      <w:r w:rsidR="0015297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百分之</w:t>
      </w:r>
      <w:r w:rsidR="00D166B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7.4</w:t>
      </w:r>
      <w:r w:rsidR="00A04B5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。其中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A04B5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行使他人證件</w:t>
      </w:r>
      <w:r w:rsidR="00C1566A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0F2C3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共</w:t>
      </w:r>
      <w:r w:rsidR="00376B7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8</w:t>
      </w:r>
      <w:r w:rsidR="000F2C3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宗，同比</w:t>
      </w:r>
      <w:r w:rsidR="00376B7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減少</w:t>
      </w:r>
      <w:r w:rsidR="00376B7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35</w:t>
      </w:r>
      <w:r w:rsidR="000F2C3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376B7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下降</w:t>
      </w:r>
      <w:r w:rsidR="000F2C3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百分之</w:t>
      </w:r>
      <w:r w:rsidR="00757489" w:rsidRPr="00C1566A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81.4</w:t>
      </w:r>
      <w:r w:rsidR="000F2C3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；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5E475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偽造文件</w:t>
      </w:r>
      <w:r w:rsidR="00C1566A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17719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與</w:t>
      </w:r>
      <w:r w:rsidR="00C1566A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A04B5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縱火</w:t>
      </w:r>
      <w:r w:rsidR="00C1566A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分別</w:t>
      </w:r>
      <w:r w:rsidR="000F2C3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錄得</w:t>
      </w:r>
      <w:r w:rsidR="00376B7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96</w:t>
      </w:r>
      <w:r w:rsidR="00F87DE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</w:t>
      </w:r>
      <w:r w:rsidR="0017719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及</w:t>
      </w:r>
      <w:r w:rsidR="00376B7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18</w:t>
      </w:r>
      <w:r w:rsidR="00F87DE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宗，分別</w:t>
      </w:r>
      <w:r w:rsidR="00376B7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增加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了</w:t>
      </w:r>
      <w:r w:rsidR="00E5318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35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</w:t>
      </w:r>
      <w:r w:rsidR="0017719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和</w:t>
      </w:r>
      <w:r w:rsidR="00E5318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7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E5318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上升</w:t>
      </w:r>
      <w:r w:rsidR="0015297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百分之</w:t>
      </w:r>
      <w:r w:rsidR="00E5318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57.4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及</w:t>
      </w:r>
      <w:r w:rsidR="0015297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百分之</w:t>
      </w:r>
      <w:r w:rsidR="00E5318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63.6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</w:p>
    <w:p w:rsidR="00251B6F" w:rsidRPr="004A3E92" w:rsidRDefault="00723A8E" w:rsidP="00FA199D">
      <w:pPr>
        <w:widowControl/>
        <w:tabs>
          <w:tab w:val="num" w:pos="405"/>
        </w:tabs>
        <w:overflowPunct w:val="0"/>
        <w:spacing w:beforeLines="150" w:before="540" w:line="500" w:lineRule="exact"/>
        <w:ind w:left="1083" w:hanging="680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 xml:space="preserve">1.4. </w:t>
      </w:r>
      <w:r w:rsidR="00C1566A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A04B5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妨害本地區罪</w:t>
      </w:r>
      <w:r w:rsidR="00C1566A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共錄得</w:t>
      </w:r>
      <w:r w:rsidR="00E5318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123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15297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同比</w:t>
      </w:r>
      <w:r w:rsidR="00E5318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增加</w:t>
      </w:r>
      <w:r w:rsidR="00E5318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4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E5318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上升</w:t>
      </w:r>
      <w:r w:rsidR="0015297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百分之</w:t>
      </w:r>
      <w:r w:rsidR="00E5318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3.4</w:t>
      </w:r>
      <w:r w:rsidR="00A04B5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，其中</w:t>
      </w:r>
      <w:r w:rsidR="00C1566A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A04B5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違令</w:t>
      </w:r>
      <w:r w:rsidR="00C1566A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共錄得</w:t>
      </w:r>
      <w:r w:rsidR="00CC29C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69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4B4A4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同比減少</w:t>
      </w:r>
      <w:r w:rsidR="00CC29C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5</w:t>
      </w:r>
      <w:r w:rsidR="004B4A4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下降</w:t>
      </w:r>
      <w:r w:rsidR="0015297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百分之</w:t>
      </w:r>
      <w:r w:rsidR="00CC29C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6</w:t>
      </w:r>
      <w:r w:rsidR="002009B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.</w:t>
      </w:r>
      <w:r w:rsidR="00CC29C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8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，而</w:t>
      </w:r>
      <w:r w:rsidR="00C1566A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A04B5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作虛假聲明</w:t>
      </w:r>
      <w:r w:rsidR="00C1566A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053A2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共</w:t>
      </w:r>
      <w:r w:rsidR="00CC29C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30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CC29C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增加</w:t>
      </w:r>
      <w:r w:rsidR="00CC29C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7</w:t>
      </w:r>
      <w:r w:rsidR="004B4A4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CC29C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上升</w:t>
      </w:r>
      <w:r w:rsidR="0015297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百分之</w:t>
      </w:r>
      <w:r w:rsidR="00CC29C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30.4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</w:p>
    <w:p w:rsidR="008124DB" w:rsidRPr="004A3E92" w:rsidRDefault="00723A8E" w:rsidP="00FA199D">
      <w:pPr>
        <w:widowControl/>
        <w:tabs>
          <w:tab w:val="num" w:pos="405"/>
        </w:tabs>
        <w:overflowPunct w:val="0"/>
        <w:spacing w:beforeLines="150" w:before="540" w:line="500" w:lineRule="exact"/>
        <w:ind w:left="1083" w:hanging="680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 xml:space="preserve">1.5. </w:t>
      </w:r>
      <w:r w:rsidR="00C1566A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A04B5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未納入其他組別的罪案</w:t>
      </w:r>
      <w:r w:rsidR="00C1566A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（單行刑事法例）共有</w:t>
      </w:r>
      <w:r w:rsidR="00CC29C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618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宗，比</w:t>
      </w:r>
      <w:r w:rsidR="0015297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去年首</w:t>
      </w:r>
      <w:r w:rsidR="00CC175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季</w:t>
      </w:r>
      <w:r w:rsidR="00CC29C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增加</w:t>
      </w:r>
      <w:r w:rsidR="00CC29C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339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CC29C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上升</w:t>
      </w:r>
      <w:r w:rsidR="0015297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百分之</w:t>
      </w:r>
      <w:r w:rsidR="00CC29C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121</w:t>
      </w:r>
      <w:r w:rsidR="0011305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.</w:t>
      </w:r>
      <w:r w:rsidR="00CC29C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5</w:t>
      </w:r>
      <w:r w:rsidR="0011305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。其中</w:t>
      </w:r>
      <w:r w:rsidR="00C1566A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A04B5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電腦犯罪</w:t>
      </w:r>
      <w:r w:rsidR="00C1566A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11305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共</w:t>
      </w:r>
      <w:r w:rsidR="00CC29C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322</w:t>
      </w:r>
      <w:r w:rsidR="0011305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宗，同比</w:t>
      </w:r>
      <w:r w:rsidR="00CC29C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增加</w:t>
      </w:r>
      <w:r w:rsidR="00CC29C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241</w:t>
      </w:r>
      <w:r w:rsidR="00CC29C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宗，上升</w:t>
      </w:r>
      <w:r w:rsidR="0011305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百分之</w:t>
      </w:r>
      <w:r w:rsidR="00CC29C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297.5</w:t>
      </w:r>
      <w:r w:rsidR="00CC29C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；</w:t>
      </w:r>
      <w:r w:rsidR="00C1566A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CC29C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引誘、協助、收容</w:t>
      </w:r>
      <w:r w:rsidR="000C221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及僱用非法入境者</w:t>
      </w:r>
      <w:r w:rsidR="00C1566A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0C221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共</w:t>
      </w:r>
      <w:r w:rsidR="000C221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165</w:t>
      </w:r>
      <w:r w:rsidR="000C221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案，比去年同期增加</w:t>
      </w:r>
      <w:r w:rsidR="000C221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86</w:t>
      </w:r>
      <w:r w:rsidR="000C221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案，上升百分之</w:t>
      </w:r>
      <w:r w:rsidR="000C221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108.9</w:t>
      </w:r>
      <w:r w:rsidR="0011305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</w:p>
    <w:p w:rsidR="00251B6F" w:rsidRPr="004A3E92" w:rsidRDefault="009F7410" w:rsidP="00FA199D">
      <w:pPr>
        <w:widowControl/>
        <w:tabs>
          <w:tab w:val="num" w:pos="405"/>
        </w:tabs>
        <w:overflowPunct w:val="0"/>
        <w:spacing w:beforeLines="150" w:before="540" w:line="500" w:lineRule="exact"/>
        <w:ind w:left="405" w:hanging="405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lastRenderedPageBreak/>
        <w:t>2. 20</w:t>
      </w:r>
      <w:r w:rsidR="001E502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21</w:t>
      </w:r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年第一季錄得的暴力罪案共</w:t>
      </w:r>
      <w:r w:rsidR="004B17F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71</w:t>
      </w:r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9C503C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較去年同期</w:t>
      </w:r>
      <w:r w:rsidR="004B4A4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減少</w:t>
      </w:r>
      <w:r w:rsidR="004B17F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8</w:t>
      </w:r>
      <w:r w:rsidR="004B4A4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9C503C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下降百分之</w:t>
      </w:r>
      <w:r w:rsidR="00C1566A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10.1</w:t>
      </w:r>
      <w:r w:rsidR="00A04B5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。而嚴重的暴力犯罪，如</w:t>
      </w:r>
      <w:r w:rsidR="00C1566A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A04B5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綁架</w:t>
      </w:r>
      <w:r w:rsidR="00C1566A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A04B5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、</w:t>
      </w:r>
      <w:r w:rsidR="00C1566A" w:rsidRPr="00C1566A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 xml:space="preserve"> </w:t>
      </w:r>
      <w:r w:rsidR="00C1566A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A04B5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殺人</w:t>
      </w:r>
      <w:r w:rsidR="00C1566A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A04B5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及</w:t>
      </w:r>
      <w:r w:rsidR="00C1566A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A04B5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嚴重傷人</w:t>
      </w:r>
      <w:r w:rsidR="00C1566A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等案件</w:t>
      </w:r>
      <w:r w:rsidR="00696A1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</w:t>
      </w:r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則繼續保持</w:t>
      </w:r>
      <w:r w:rsidR="006B3FD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零案發或</w:t>
      </w:r>
      <w:r w:rsidR="00B56F0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低案發</w:t>
      </w:r>
      <w:r w:rsidR="001E502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率</w:t>
      </w:r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的良好態勢。</w:t>
      </w:r>
      <w:r w:rsidR="002E3B4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 xml:space="preserve"> </w:t>
      </w:r>
    </w:p>
    <w:p w:rsidR="00251B6F" w:rsidRPr="004A3E92" w:rsidRDefault="009F7410" w:rsidP="00FA199D">
      <w:pPr>
        <w:widowControl/>
        <w:tabs>
          <w:tab w:val="num" w:pos="405"/>
        </w:tabs>
        <w:overflowPunct w:val="0"/>
        <w:spacing w:beforeLines="150" w:before="540" w:line="500" w:lineRule="exact"/>
        <w:ind w:left="405" w:hanging="405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 xml:space="preserve">3. </w:t>
      </w:r>
      <w:r w:rsidR="001E502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今</w:t>
      </w:r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年</w:t>
      </w:r>
      <w:r w:rsidR="00B56F0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首季</w:t>
      </w:r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的警務行動和偵查行動期間，共有</w:t>
      </w:r>
      <w:r w:rsidR="006B3FD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</w:t>
      </w:r>
      <w:r w:rsidR="001E502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,</w:t>
      </w:r>
      <w:r w:rsidR="006B3FD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041</w:t>
      </w:r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人被拘留及送交檢察院處理，</w:t>
      </w:r>
      <w:r w:rsidR="0086770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同比</w:t>
      </w:r>
      <w:r w:rsidR="006B3FD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增加</w:t>
      </w:r>
      <w:r w:rsidR="006B3FD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104</w:t>
      </w:r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人，</w:t>
      </w:r>
      <w:r w:rsidR="00A01253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上升</w:t>
      </w:r>
      <w:r w:rsidR="00B56F0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百分之</w:t>
      </w:r>
      <w:r w:rsidR="006B3FD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11</w:t>
      </w:r>
      <w:r w:rsidR="0086770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.</w:t>
      </w:r>
      <w:r w:rsidR="006B3FD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</w:t>
      </w:r>
      <w:r w:rsidR="00B56F0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</w:p>
    <w:p w:rsidR="009964A1" w:rsidRPr="004A3E92" w:rsidRDefault="00723A8E" w:rsidP="00FA199D">
      <w:pPr>
        <w:widowControl/>
        <w:tabs>
          <w:tab w:val="num" w:pos="405"/>
        </w:tabs>
        <w:overflowPunct w:val="0"/>
        <w:spacing w:beforeLines="150" w:before="540" w:line="500" w:lineRule="exact"/>
        <w:ind w:left="405" w:hanging="405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4.</w:t>
      </w:r>
      <w:r w:rsidR="00B56F0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 xml:space="preserve"> </w:t>
      </w:r>
      <w:r w:rsidR="001E502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首</w:t>
      </w:r>
      <w:r w:rsidR="0075748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季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青少年犯罪的案件共</w:t>
      </w:r>
      <w:r w:rsidR="0086770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</w:t>
      </w:r>
      <w:r w:rsidR="006B3FD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8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86770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比</w:t>
      </w:r>
      <w:r w:rsidR="00B56F0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去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年同期</w:t>
      </w:r>
      <w:r w:rsidR="006B3FD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增加</w:t>
      </w:r>
      <w:r w:rsidR="006B3FD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8</w:t>
      </w:r>
      <w:r w:rsidR="0086770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</w:t>
      </w:r>
      <w:r w:rsidR="0076151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涉及的青少年共</w:t>
      </w:r>
      <w:r w:rsidR="006B3FD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38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人，</w:t>
      </w:r>
      <w:r w:rsidR="006B3FD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增加了</w:t>
      </w:r>
      <w:r w:rsidR="006B3FD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24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人。</w:t>
      </w:r>
    </w:p>
    <w:p w:rsidR="00DF49DE" w:rsidRPr="004A3E92" w:rsidRDefault="00723A8E" w:rsidP="00FA199D">
      <w:pPr>
        <w:widowControl/>
        <w:tabs>
          <w:tab w:val="num" w:pos="405"/>
        </w:tabs>
        <w:overflowPunct w:val="0"/>
        <w:spacing w:beforeLines="150" w:before="540" w:line="500" w:lineRule="exact"/>
        <w:ind w:left="405" w:hanging="405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 xml:space="preserve">5. </w:t>
      </w:r>
      <w:r w:rsidR="00B56F0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今年</w:t>
      </w:r>
      <w:r w:rsidR="001E502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</w:t>
      </w:r>
      <w:r w:rsidR="001E502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至</w:t>
      </w:r>
      <w:r w:rsidR="001E502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</w:t>
      </w:r>
      <w:r w:rsidR="001E502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月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被截獲的非法入境者共</w:t>
      </w:r>
      <w:r w:rsidR="006B3FD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91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人，</w:t>
      </w:r>
      <w:r w:rsidR="00B56F0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比去年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同期的</w:t>
      </w:r>
      <w:r w:rsidR="006B3FD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185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</w:t>
      </w:r>
      <w:r w:rsidR="001A202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減少</w:t>
      </w:r>
      <w:r w:rsidR="006B3FD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94</w:t>
      </w:r>
      <w:r w:rsidR="004B4A4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人，</w:t>
      </w:r>
      <w:r w:rsidR="0075748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下降</w:t>
      </w:r>
      <w:r w:rsidR="00B56F0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百分之</w:t>
      </w:r>
      <w:r w:rsidR="006B3FD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50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.</w:t>
      </w:r>
      <w:r w:rsidR="006B3FD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8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；其中，來自內地的非法入境者有</w:t>
      </w:r>
      <w:r w:rsidR="006B3FD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77</w:t>
      </w:r>
      <w:r w:rsidR="001A202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人，其他國家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的非法入境者共</w:t>
      </w:r>
      <w:r w:rsidR="006B3FD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14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人；逾期逗留人士有</w:t>
      </w:r>
      <w:r w:rsidR="006B3FD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3,339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人，比</w:t>
      </w:r>
      <w:r w:rsidR="00CC175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去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年同期的</w:t>
      </w:r>
      <w:r w:rsidR="006B3FD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5,798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人減少</w:t>
      </w:r>
      <w:r w:rsidR="006B3FD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2,459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人，下降</w:t>
      </w:r>
      <w:r w:rsidR="00B56F0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百分之</w:t>
      </w:r>
      <w:r w:rsidR="006B3FD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42.4</w:t>
      </w:r>
      <w:r w:rsidR="0002205C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</w:p>
    <w:p w:rsidR="00251B6F" w:rsidRPr="004A3E92" w:rsidRDefault="00DF49DE" w:rsidP="00FA199D">
      <w:pPr>
        <w:widowControl/>
        <w:tabs>
          <w:tab w:val="num" w:pos="405"/>
        </w:tabs>
        <w:overflowPunct w:val="0"/>
        <w:spacing w:beforeLines="150" w:before="540" w:line="500" w:lineRule="exact"/>
        <w:ind w:left="405" w:hanging="405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6.</w:t>
      </w:r>
      <w:r w:rsidR="002234E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《輕型出租汽車客運法律制度》生效以來，的士違規個案持續減少</w:t>
      </w:r>
      <w:r w:rsidR="00347CC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，目前已</w:t>
      </w:r>
      <w:r w:rsidR="009578B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連續</w:t>
      </w:r>
      <w:r w:rsidR="004C794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數</w:t>
      </w:r>
      <w:r w:rsidR="009578B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月</w:t>
      </w:r>
      <w:r w:rsidR="0075748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維持</w:t>
      </w:r>
      <w:r w:rsidR="00347CC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在</w:t>
      </w:r>
      <w:r w:rsidR="0082458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較低的數量</w:t>
      </w:r>
      <w:r w:rsidR="002234E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。今</w:t>
      </w:r>
      <w:r w:rsidR="0090430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年第一季警方合共檢控的士違規個案</w:t>
      </w:r>
      <w:r w:rsidR="00A6273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57</w:t>
      </w:r>
      <w:r w:rsidR="0090430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宗，較</w:t>
      </w:r>
      <w:r w:rsidR="001E502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去</w:t>
      </w:r>
      <w:r w:rsidR="0090430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年首季的</w:t>
      </w:r>
      <w:r w:rsidR="00A6273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77</w:t>
      </w:r>
      <w:r w:rsidR="0090430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</w:t>
      </w:r>
      <w:r w:rsidR="004C794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減少</w:t>
      </w:r>
      <w:r w:rsidR="00A6273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20</w:t>
      </w:r>
      <w:r w:rsidR="0090430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宗，下降百分之</w:t>
      </w:r>
      <w:r w:rsidR="00A6273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26</w:t>
      </w:r>
      <w:r w:rsidR="0090430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  <w:r w:rsidR="00A6273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其中未錄得</w:t>
      </w:r>
      <w:r w:rsidR="0090430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濫收車資</w:t>
      </w:r>
      <w:r w:rsidR="00A6273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及議價的個案</w:t>
      </w:r>
      <w:r w:rsidR="0090430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；拒載</w:t>
      </w:r>
      <w:r w:rsidR="00A6273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</w:t>
      </w:r>
      <w:r w:rsidR="0090430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75748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同比減少</w:t>
      </w:r>
      <w:r w:rsidR="0090430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百分之</w:t>
      </w:r>
      <w:r w:rsidR="0090430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92</w:t>
      </w:r>
      <w:r w:rsidR="0090430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；其他違例</w:t>
      </w:r>
      <w:r w:rsidR="00A6273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55</w:t>
      </w:r>
      <w:r w:rsidR="0090430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A6273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上升</w:t>
      </w:r>
      <w:r w:rsidR="0090430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百分之</w:t>
      </w:r>
      <w:r w:rsidR="00A6273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41</w:t>
      </w:r>
      <w:r w:rsidR="0090430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  <w:r w:rsidR="009578B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此外，首季白牌車個案共錄得</w:t>
      </w:r>
      <w:r w:rsidR="009578B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5</w:t>
      </w:r>
      <w:r w:rsidR="009578B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宗，同比減少</w:t>
      </w:r>
      <w:r w:rsidR="009578B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34</w:t>
      </w:r>
      <w:r w:rsidR="009578B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宗，下降百分之</w:t>
      </w:r>
      <w:r w:rsidR="009578B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87.2</w:t>
      </w:r>
      <w:r w:rsidR="009578B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  <w:r w:rsidR="0090430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未來治安警察局將繼續</w:t>
      </w:r>
      <w:r w:rsidR="00861AB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與交通</w:t>
      </w:r>
      <w:r w:rsidR="00BD2B2E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管理</w:t>
      </w:r>
      <w:r w:rsidR="00861AB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部門保持密切合作，</w:t>
      </w:r>
      <w:r w:rsidR="002234E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嚴格執法，</w:t>
      </w:r>
      <w:r w:rsidR="0090430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保障公眾的出行安全。</w:t>
      </w:r>
    </w:p>
    <w:p w:rsidR="009964A1" w:rsidRPr="004A3E92" w:rsidRDefault="009F7410" w:rsidP="00FA199D">
      <w:pPr>
        <w:overflowPunct w:val="0"/>
        <w:spacing w:beforeLines="150" w:before="540" w:line="500" w:lineRule="exact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lastRenderedPageBreak/>
        <w:t>7</w:t>
      </w:r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 xml:space="preserve">. </w:t>
      </w:r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總結</w:t>
      </w:r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:</w:t>
      </w:r>
      <w:r w:rsidR="002E3B4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 xml:space="preserve"> </w:t>
      </w:r>
    </w:p>
    <w:p w:rsidR="00BD0894" w:rsidRPr="00BD0894" w:rsidRDefault="00347CC6" w:rsidP="00BD0894">
      <w:pPr>
        <w:pStyle w:val="a7"/>
        <w:numPr>
          <w:ilvl w:val="0"/>
          <w:numId w:val="1"/>
        </w:numPr>
        <w:overflowPunct w:val="0"/>
        <w:spacing w:beforeLines="150" w:before="540" w:line="500" w:lineRule="exact"/>
        <w:ind w:leftChars="0" w:left="482" w:hanging="482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今</w:t>
      </w:r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年</w:t>
      </w:r>
      <w:r w:rsidR="003B748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首季</w:t>
      </w:r>
      <w:r w:rsidR="00A6273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整體犯罪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案件</w:t>
      </w:r>
      <w:r w:rsidR="00A6273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數量</w:t>
      </w:r>
      <w:r w:rsidR="007E600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相比去年同期</w:t>
      </w:r>
      <w:r w:rsidR="009A78DB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有所</w:t>
      </w:r>
      <w:r w:rsidR="00FA199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增加</w:t>
      </w:r>
      <w:r w:rsidR="00A6273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</w:t>
      </w:r>
      <w:r w:rsidR="00FB762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其中暴力犯罪數量持續下降，</w:t>
      </w:r>
      <w:r w:rsidR="007C440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而</w:t>
      </w:r>
      <w:r w:rsidR="00FB762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電腦犯罪則大幅上升</w:t>
      </w:r>
      <w:r w:rsidR="006C1EB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，其原因可能是</w:t>
      </w:r>
      <w:r w:rsidR="00F6017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疫情以來</w:t>
      </w:r>
      <w:r w:rsidR="006C1EB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公眾的生活及消費</w:t>
      </w:r>
      <w:r w:rsidR="002E7D63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模式</w:t>
      </w:r>
      <w:r w:rsidR="007C440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發生</w:t>
      </w:r>
      <w:r w:rsidR="006C1EB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轉變</w:t>
      </w:r>
      <w:r w:rsidR="007C440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</w:t>
      </w:r>
      <w:r w:rsidR="002E7D63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使用互聯網的時間增多，</w:t>
      </w:r>
      <w:r w:rsidR="0095796E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但未能</w:t>
      </w:r>
      <w:r w:rsidR="0095796E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做足</w:t>
      </w:r>
      <w:r w:rsidR="00BD2B2E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安全措施</w:t>
      </w:r>
      <w:r w:rsidR="0095796E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及加強安全意識</w:t>
      </w:r>
      <w:r w:rsidR="006C1EB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所致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</w:p>
    <w:p w:rsidR="00BD0894" w:rsidRPr="00072BE5" w:rsidRDefault="00BD0894" w:rsidP="00BD0894">
      <w:pPr>
        <w:pStyle w:val="a7"/>
        <w:numPr>
          <w:ilvl w:val="0"/>
          <w:numId w:val="1"/>
        </w:numPr>
        <w:overflowPunct w:val="0"/>
        <w:spacing w:beforeLines="150" w:before="540" w:line="500" w:lineRule="exact"/>
        <w:ind w:leftChars="0" w:left="482" w:hanging="482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今年</w:t>
      </w:r>
      <w:r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5</w:t>
      </w:r>
      <w:r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月</w:t>
      </w:r>
      <w:r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7</w:t>
      </w:r>
      <w:r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日下午，</w:t>
      </w:r>
      <w:r w:rsidR="00DA5C98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路氹</w:t>
      </w:r>
      <w:r w:rsidR="00A47340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某</w:t>
      </w:r>
      <w:r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酒店房間發現一</w:t>
      </w:r>
      <w:r w:rsidR="00DA5C98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具內地女子</w:t>
      </w:r>
      <w:r w:rsidR="009E23D3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屍體</w:t>
      </w:r>
      <w:r w:rsidR="00A47340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，</w:t>
      </w:r>
      <w:r w:rsidR="00DA5C98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警方</w:t>
      </w:r>
      <w:r w:rsidR="00AD3E14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初步懷疑為兇殺案件，</w:t>
      </w:r>
      <w:r w:rsidR="00BD2B2E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經過本澳</w:t>
      </w:r>
      <w:r w:rsidR="0095796E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司法警察局</w:t>
      </w:r>
      <w:r w:rsidR="00BD2B2E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的周密偵查，內地警方按照本澳警方提供的資料，於今年</w:t>
      </w:r>
      <w:r w:rsidR="00BD2B2E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5</w:t>
      </w:r>
      <w:r w:rsidR="00BD2B2E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月</w:t>
      </w:r>
      <w:r w:rsidR="00BD2B2E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10</w:t>
      </w:r>
      <w:r w:rsidR="00BD2B2E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日在</w:t>
      </w:r>
      <w:r w:rsidR="0095796E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河北省滄州市</w:t>
      </w:r>
      <w:r w:rsidR="00BD2B2E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將嫌犯</w:t>
      </w:r>
      <w:r w:rsidR="0095796E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緝捕歸案。有關調查程序兩地警方仍在進行當中</w:t>
      </w:r>
      <w:r w:rsidR="00AD3E14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。</w:t>
      </w:r>
    </w:p>
    <w:p w:rsidR="00C8275E" w:rsidRPr="004A3E92" w:rsidRDefault="009A78DB" w:rsidP="00FA199D">
      <w:pPr>
        <w:pStyle w:val="a7"/>
        <w:numPr>
          <w:ilvl w:val="0"/>
          <w:numId w:val="1"/>
        </w:numPr>
        <w:overflowPunct w:val="0"/>
        <w:spacing w:beforeLines="150" w:before="540" w:line="500" w:lineRule="exact"/>
        <w:ind w:leftChars="0" w:left="482" w:hanging="482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為了保障市民及旅客於農曆新年期間的</w:t>
      </w:r>
      <w:r w:rsidR="0073160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人身</w:t>
      </w:r>
      <w:r w:rsidR="00731607" w:rsidRPr="00AD3E1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及</w:t>
      </w:r>
      <w:r w:rsidR="0073160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財產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安全</w:t>
      </w:r>
      <w:r w:rsidR="008C5F2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，警察總局</w:t>
      </w:r>
      <w:r w:rsidR="004E36C2" w:rsidRPr="00703C67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協調</w:t>
      </w:r>
      <w:r w:rsidR="00C8275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澳門海關、治安警察局</w:t>
      </w:r>
      <w:r w:rsidR="00B805A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及</w:t>
      </w:r>
      <w:r w:rsidR="00C8275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司法警察局</w:t>
      </w:r>
      <w:r w:rsidR="00861AB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於今年</w:t>
      </w:r>
      <w:r w:rsidR="00861AB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</w:t>
      </w:r>
      <w:r w:rsidR="00861AB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月</w:t>
      </w:r>
      <w:r w:rsidR="00861AB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22</w:t>
      </w:r>
      <w:r w:rsidR="00861AB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日至</w:t>
      </w:r>
      <w:r w:rsidR="00861AB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</w:t>
      </w:r>
      <w:r w:rsidR="00861AB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月</w:t>
      </w:r>
      <w:r w:rsidR="00861AB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21</w:t>
      </w:r>
      <w:r w:rsidR="00861AB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日</w:t>
      </w:r>
      <w:r w:rsidR="00C8275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開展了為期一個月的</w:t>
      </w:r>
      <w:r w:rsidR="006544FA" w:rsidRPr="006544FA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C8275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冬防</w:t>
      </w:r>
      <w:r w:rsidR="009C0FDB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2021</w:t>
      </w:r>
      <w:r w:rsidR="006544FA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C8275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行動</w:t>
      </w:r>
      <w:r w:rsidR="00861AB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。期間，警方</w:t>
      </w:r>
      <w:r w:rsidR="0096213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共開展</w:t>
      </w:r>
      <w:r w:rsidR="0096213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7</w:t>
      </w:r>
      <w:r w:rsidR="009C0FDB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53</w:t>
      </w:r>
      <w:r w:rsidR="0096213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次行動，</w:t>
      </w:r>
      <w:r w:rsidR="00C8275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動用警力共</w:t>
      </w:r>
      <w:r w:rsidR="009C0FDB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7</w:t>
      </w:r>
      <w:r w:rsidR="00D069F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,</w:t>
      </w:r>
      <w:r w:rsidR="009C0FDB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158</w:t>
      </w:r>
      <w:r w:rsidR="00C8275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人次，共調查</w:t>
      </w:r>
      <w:r w:rsidR="009C0FDB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21</w:t>
      </w:r>
      <w:r w:rsidR="00D069F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,</w:t>
      </w:r>
      <w:r w:rsidR="009C0FDB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581</w:t>
      </w:r>
      <w:r w:rsidR="00C8275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人次，</w:t>
      </w:r>
      <w:r w:rsidR="009C0FDB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帶返</w:t>
      </w:r>
      <w:r w:rsidR="00703C67" w:rsidRPr="00703C67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警局</w:t>
      </w:r>
      <w:r w:rsidR="009C0FDB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調查</w:t>
      </w:r>
      <w:r w:rsidR="009C0FDB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1,132</w:t>
      </w:r>
      <w:r w:rsidR="009C0FDB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</w:t>
      </w:r>
      <w:r w:rsidR="00B14FB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次</w:t>
      </w:r>
      <w:r w:rsidR="009C0FDB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</w:t>
      </w:r>
      <w:r w:rsidR="00C8275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其中</w:t>
      </w:r>
      <w:r w:rsidR="009C0FDB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274</w:t>
      </w:r>
      <w:r w:rsidR="00C8275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人因觸犯刑事法律而被送交司法機關</w:t>
      </w:r>
      <w:r w:rsidR="0075748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處理</w:t>
      </w:r>
      <w:r w:rsidR="0096213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，涉及案件共</w:t>
      </w:r>
      <w:r w:rsidR="009C0FDB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213</w:t>
      </w:r>
      <w:r w:rsidR="0096213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</w:t>
      </w:r>
      <w:r w:rsidR="00C8275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</w:p>
    <w:p w:rsidR="00DD3B8C" w:rsidRPr="00072BE5" w:rsidRDefault="001F2BE9" w:rsidP="00FA199D">
      <w:pPr>
        <w:pStyle w:val="a7"/>
        <w:numPr>
          <w:ilvl w:val="0"/>
          <w:numId w:val="1"/>
        </w:numPr>
        <w:overflowPunct w:val="0"/>
        <w:spacing w:beforeLines="150" w:before="540" w:line="500" w:lineRule="exact"/>
        <w:ind w:leftChars="0" w:left="482" w:hanging="482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俗稱</w:t>
      </w:r>
      <w:r w:rsidR="006544FA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普通傷人</w:t>
      </w:r>
      <w:r w:rsidR="006544FA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的</w:t>
      </w:r>
      <w:r w:rsidR="006544FA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A120AC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普通傷害身體完整性</w:t>
      </w:r>
      <w:r w:rsidR="006544FA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731607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是日常多發</w:t>
      </w:r>
      <w:r w:rsidR="00A120AC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案件</w:t>
      </w:r>
      <w:r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，今年首季</w:t>
      </w:r>
      <w:r w:rsidR="00A120AC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共</w:t>
      </w:r>
      <w:r w:rsidR="00F32109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錄得</w:t>
      </w:r>
      <w:r w:rsidR="00A120AC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320</w:t>
      </w:r>
      <w:r w:rsidR="00A120AC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比去年同期</w:t>
      </w:r>
      <w:r w:rsidR="007A24D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增加</w:t>
      </w:r>
      <w:r w:rsidR="007A24D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68</w:t>
      </w:r>
      <w:r w:rsidR="007A24D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</w:t>
      </w:r>
      <w:r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  <w:r w:rsidR="004910A6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導致案件的</w:t>
      </w:r>
      <w:r w:rsidR="00F32109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原因</w:t>
      </w:r>
      <w:r w:rsidR="0095796E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較多</w:t>
      </w:r>
      <w:r w:rsidR="00F32109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，</w:t>
      </w:r>
      <w:r w:rsidR="00F540FE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主要</w:t>
      </w:r>
      <w:r w:rsidR="004910A6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包括日常糾紛、家庭爭執、醉酒、感情糾葛等，多數案件發生於公共場所。案件數量上升</w:t>
      </w:r>
      <w:r w:rsidR="004910A6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的原因可能</w:t>
      </w:r>
      <w:r w:rsidR="006E709B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由於</w:t>
      </w:r>
      <w:r w:rsidR="006C1EB6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去年</w:t>
      </w:r>
      <w:r w:rsidR="006E709B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第一</w:t>
      </w:r>
      <w:r w:rsidR="006C1EB6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季正值疫情最嚴重的時</w:t>
      </w:r>
      <w:r w:rsidR="006C1EB6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lastRenderedPageBreak/>
        <w:t>期，</w:t>
      </w:r>
      <w:r w:rsidR="006E709B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公眾外出</w:t>
      </w:r>
      <w:r w:rsidR="004910A6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受限</w:t>
      </w:r>
      <w:r w:rsidR="006C1EB6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</w:t>
      </w:r>
      <w:r w:rsidR="006E709B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而今年首季</w:t>
      </w:r>
      <w:r w:rsidR="002E7D63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的疫情有所緩和，</w:t>
      </w:r>
      <w:r w:rsidR="006E709B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公眾戶外活動</w:t>
      </w:r>
      <w:r w:rsidR="00072BE5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逐漸恢復</w:t>
      </w:r>
      <w:r w:rsidR="006E709B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，日常糾紛</w:t>
      </w:r>
      <w:r w:rsidR="004910A6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和</w:t>
      </w:r>
      <w:r w:rsidR="006E709B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衝突也隨之增加</w:t>
      </w:r>
      <w:r w:rsidR="004910A6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所致</w:t>
      </w:r>
      <w:r w:rsidR="006E709B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  <w:r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對此，警方加強了</w:t>
      </w:r>
      <w:r w:rsidR="004910A6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日常</w:t>
      </w:r>
      <w:r w:rsidR="00F540FE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巡查，</w:t>
      </w:r>
      <w:r w:rsidR="00F540FE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於</w:t>
      </w:r>
      <w:r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節</w:t>
      </w:r>
      <w:r w:rsidR="00F540FE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假</w:t>
      </w:r>
      <w:r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日</w:t>
      </w:r>
      <w:r w:rsidR="00F540FE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等人流增加的時期</w:t>
      </w:r>
      <w:r w:rsidR="006309AE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依情況調整</w:t>
      </w:r>
      <w:r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警力</w:t>
      </w:r>
      <w:r w:rsidR="006309AE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部署，並</w:t>
      </w:r>
      <w:r w:rsidR="003247CD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透過多種</w:t>
      </w:r>
      <w:r w:rsidR="00274E7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渠道</w:t>
      </w:r>
      <w:r w:rsidR="006309AE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呼籲公眾</w:t>
      </w:r>
      <w:r w:rsidR="003247CD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如遇</w:t>
      </w:r>
      <w:r w:rsidR="00F540FE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糾紛或</w:t>
      </w:r>
      <w:r w:rsidR="003247CD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衝突</w:t>
      </w:r>
      <w:r w:rsidR="006309AE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應</w:t>
      </w:r>
      <w:r w:rsidR="00F540FE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盡量保持克制，必要時應</w:t>
      </w:r>
      <w:r w:rsidR="006309AE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及時向警方求助。</w:t>
      </w:r>
    </w:p>
    <w:p w:rsidR="00C9614F" w:rsidRPr="004A3E92" w:rsidRDefault="003247CD" w:rsidP="00FA199D">
      <w:pPr>
        <w:pStyle w:val="a7"/>
        <w:numPr>
          <w:ilvl w:val="0"/>
          <w:numId w:val="1"/>
        </w:numPr>
        <w:overflowPunct w:val="0"/>
        <w:spacing w:beforeLines="150" w:before="540" w:line="500" w:lineRule="exact"/>
        <w:ind w:leftChars="0" w:left="482" w:hanging="482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今年</w:t>
      </w:r>
      <w:r w:rsidR="001461BB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首</w:t>
      </w:r>
      <w:r w:rsidR="008C5F2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季</w:t>
      </w:r>
      <w:r w:rsidR="006544FA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縱火案共</w:t>
      </w:r>
      <w:r w:rsidR="0059183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18</w:t>
      </w:r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97707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同比</w:t>
      </w:r>
      <w:r w:rsidR="008C5F2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增加</w:t>
      </w:r>
      <w:r w:rsidR="008C5F2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7</w:t>
      </w:r>
      <w:r w:rsidR="008C5F2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</w:t>
      </w:r>
      <w:r w:rsidR="002332F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</w:t>
      </w:r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其中</w:t>
      </w:r>
      <w:r w:rsidR="0059183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12</w:t>
      </w:r>
      <w:r w:rsidR="00FD1A8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</w:t>
      </w:r>
      <w:r w:rsidR="002332F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案件</w:t>
      </w:r>
      <w:r w:rsidR="00274E7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已</w:t>
      </w:r>
      <w:r w:rsidR="00FD1A8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偵破。經警方調查，</w:t>
      </w:r>
      <w:r w:rsidR="0059183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意外起火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和</w:t>
      </w:r>
      <w:r w:rsidR="002332F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亂丟煙蒂是引發火警的主要原因，</w:t>
      </w:r>
      <w:r w:rsidR="0059183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分別錄得</w:t>
      </w:r>
      <w:r w:rsidR="0059183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4</w:t>
      </w:r>
      <w:r w:rsidR="0059183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宗及</w:t>
      </w:r>
      <w:r w:rsidR="0059183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6</w:t>
      </w:r>
      <w:r w:rsidR="002F4FC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宗；其中意外起火多</w:t>
      </w:r>
      <w:r w:rsidR="0059183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為祭祀</w:t>
      </w:r>
      <w:r w:rsidR="002F4FC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等活動後處理火種不當而引發</w:t>
      </w:r>
      <w:r w:rsidR="0059183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  <w:r w:rsidR="0097707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對此，消防局</w:t>
      </w:r>
      <w:r w:rsidR="00DB244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加強了日常防火安全巡查</w:t>
      </w:r>
      <w:r w:rsidR="00CC6CC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與宣傳</w:t>
      </w:r>
      <w:r w:rsidR="00DB244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，並</w:t>
      </w:r>
      <w:r w:rsidR="00CC6CC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拜訪多個坊會團體，為不同群體舉辦消防安全講座</w:t>
      </w:r>
      <w:r w:rsidR="002519A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。此外，該局還</w:t>
      </w:r>
      <w:r w:rsidR="00C9614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先後與博彩、醫藥企業聯合舉辦火警疏散演習，</w:t>
      </w:r>
      <w:r w:rsidR="00703C67" w:rsidRPr="00703C67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以</w:t>
      </w:r>
      <w:r w:rsidR="00703C6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提高企業員工的防火安全意識及配合能力</w:t>
      </w:r>
      <w:r w:rsidR="002519A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</w:p>
    <w:p w:rsidR="00A72287" w:rsidRPr="005933C5" w:rsidRDefault="00A72287" w:rsidP="00FA199D">
      <w:pPr>
        <w:pStyle w:val="a7"/>
        <w:numPr>
          <w:ilvl w:val="0"/>
          <w:numId w:val="1"/>
        </w:numPr>
        <w:overflowPunct w:val="0"/>
        <w:spacing w:beforeLines="150" w:before="540" w:line="500" w:lineRule="exact"/>
        <w:ind w:leftChars="0" w:left="482" w:hanging="482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對兒童的性侵犯案件</w:t>
      </w:r>
      <w:r w:rsidR="00AA1B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今年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首季</w:t>
      </w:r>
      <w:r w:rsidR="00F6017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共有</w:t>
      </w:r>
      <w:r w:rsidR="00F6017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5</w:t>
      </w:r>
      <w:r w:rsidR="00F6017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宗，較去年同期</w:t>
      </w:r>
      <w:r w:rsidR="00703C67" w:rsidRPr="00703C67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的</w:t>
      </w:r>
      <w:r w:rsidR="00703C67" w:rsidRPr="00703C67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2</w:t>
      </w:r>
      <w:r w:rsidR="00703C67" w:rsidRPr="00703C67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宗有所</w:t>
      </w:r>
      <w:r w:rsidR="007E15E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增加，</w:t>
      </w:r>
      <w:r w:rsidR="00A36A1B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警方將繼續密切留意相關案件的變化趨勢，並持續</w:t>
      </w:r>
      <w:r w:rsidR="0075748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分析</w:t>
      </w:r>
      <w:r w:rsidR="00A36A1B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其特點，以強化預防及打擊措施。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從</w:t>
      </w:r>
      <w:r w:rsidR="002E7D63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上述</w:t>
      </w:r>
      <w:r w:rsidR="002E7D63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5</w:t>
      </w:r>
      <w:r w:rsidR="002E7D63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案件</w:t>
      </w:r>
      <w:r w:rsidR="006544FA" w:rsidRPr="006544FA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的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具體情況來看，侵犯行為主要為性騷擾行為，</w:t>
      </w:r>
      <w:r w:rsidR="0075748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個別案件</w:t>
      </w:r>
      <w:r w:rsidR="0053143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發生於</w:t>
      </w:r>
      <w:r w:rsidR="0075748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內地，</w:t>
      </w:r>
      <w:r w:rsidR="0084219B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多數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被害人立即做出反抗</w:t>
      </w:r>
      <w:r w:rsidR="0053143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並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迅速離開現場，事後</w:t>
      </w:r>
      <w:r w:rsidR="0084219B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及時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向家人或師長求助，</w:t>
      </w:r>
      <w:r w:rsidR="00CB7ED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反映出之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前</w:t>
      </w:r>
      <w:r w:rsidR="00AA1B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對青少年的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宣傳教育工作起到一定成效。</w:t>
      </w:r>
      <w:r w:rsidR="00C708A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今年首季</w:t>
      </w:r>
      <w:r w:rsidR="00CB7ED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警方</w:t>
      </w:r>
      <w:r w:rsidR="007128A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繼續加強青少年預防性侵方面的宣傳教育，</w:t>
      </w:r>
      <w:r w:rsidR="00CB7ED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透過微信公眾號、</w:t>
      </w:r>
      <w:r w:rsidR="00CB7ED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Facebook</w:t>
      </w:r>
      <w:r w:rsidR="00CB7ED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及</w:t>
      </w:r>
      <w:r w:rsidR="00CB7ED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YouTube</w:t>
      </w:r>
      <w:r w:rsidR="00CB7ED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等公眾號發佈</w:t>
      </w:r>
      <w:r w:rsidR="006544FA" w:rsidRPr="006544FA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了</w:t>
      </w:r>
      <w:r w:rsidR="00CB7ED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27</w:t>
      </w:r>
      <w:r w:rsidR="00CB7ED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條</w:t>
      </w:r>
      <w:r w:rsidR="007128A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相關</w:t>
      </w:r>
      <w:r w:rsidR="006544FA" w:rsidRPr="006544FA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防罪</w:t>
      </w:r>
      <w:r w:rsidR="00CB7ED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資訊，並</w:t>
      </w:r>
      <w:r w:rsidR="00C708A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派員前往各學校共舉辦</w:t>
      </w:r>
      <w:r w:rsidR="00CB7ED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13</w:t>
      </w:r>
      <w:r w:rsidR="00C708A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場</w:t>
      </w:r>
      <w:r w:rsidR="00CB7ED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相關主題</w:t>
      </w:r>
      <w:r w:rsidR="00C708A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講座</w:t>
      </w:r>
      <w:r w:rsidR="00CB7ED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，共</w:t>
      </w:r>
      <w:r w:rsidR="00CB7ED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851</w:t>
      </w:r>
      <w:r w:rsidR="00CB7ED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人次參加</w:t>
      </w:r>
      <w:r w:rsidR="00C708A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  <w:r w:rsidR="0053143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同時，</w:t>
      </w:r>
      <w:r w:rsidR="0016550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警方</w:t>
      </w:r>
      <w:r w:rsidR="00274E7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亦</w:t>
      </w:r>
      <w:r w:rsidR="00AA180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呼籲公眾如發現相關犯罪應及時向警方報案</w:t>
      </w:r>
      <w:r w:rsidR="00F03AE5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並提供線索，以共同保護未成</w:t>
      </w:r>
      <w:r w:rsidR="00F03AE5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lastRenderedPageBreak/>
        <w:t>年人的身心健康</w:t>
      </w:r>
      <w:r w:rsidR="00AA180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</w:p>
    <w:p w:rsidR="005933C5" w:rsidRPr="00072BE5" w:rsidRDefault="005933C5" w:rsidP="00DA5C98">
      <w:pPr>
        <w:pStyle w:val="a7"/>
        <w:numPr>
          <w:ilvl w:val="0"/>
          <w:numId w:val="1"/>
        </w:numPr>
        <w:overflowPunct w:val="0"/>
        <w:spacing w:beforeLines="150" w:before="540" w:line="500" w:lineRule="exact"/>
        <w:ind w:leftChars="0" w:left="482" w:hanging="482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今年首季與網絡相關的犯罪案件增多，如詐騙案件中</w:t>
      </w:r>
      <w:r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利用網絡實施的</w:t>
      </w:r>
      <w:r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殺豬盤</w:t>
      </w:r>
      <w:r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EE2969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犯罪</w:t>
      </w:r>
      <w:r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增</w:t>
      </w:r>
      <w:r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幅最為明顯，共錄得</w:t>
      </w:r>
      <w:r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26</w:t>
      </w:r>
      <w:r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宗，同比增加</w:t>
      </w:r>
      <w:r w:rsidR="00EE2969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18</w:t>
      </w:r>
      <w:r w:rsidR="00EE2969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</w:t>
      </w:r>
      <w:r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；勒索案件中，</w:t>
      </w:r>
      <w:r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網絡</w:t>
      </w:r>
      <w:r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裸聊</w:t>
      </w:r>
      <w:r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勒索案件</w:t>
      </w:r>
      <w:r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首季</w:t>
      </w:r>
      <w:r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共</w:t>
      </w:r>
      <w:r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錄得</w:t>
      </w:r>
      <w:r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20</w:t>
      </w:r>
      <w:r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宗，同比增加</w:t>
      </w:r>
      <w:r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19</w:t>
      </w:r>
      <w:r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</w:t>
      </w:r>
      <w:r w:rsidR="00EE2969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；電腦犯罪</w:t>
      </w:r>
      <w:r w:rsidR="00EE296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中所佔比例最高的是</w:t>
      </w:r>
      <w:r w:rsidR="00EE2969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EE296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涉信用卡網上消費</w:t>
      </w:r>
      <w:r w:rsidR="00EE2969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EE296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犯罪</w:t>
      </w:r>
      <w:r w:rsidR="00EE2969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案件</w:t>
      </w:r>
      <w:r w:rsidR="00EE296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，首季共錄得</w:t>
      </w:r>
      <w:r w:rsidR="00EE296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264</w:t>
      </w:r>
      <w:r w:rsidR="00EE296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宗，同比增加</w:t>
      </w:r>
      <w:r w:rsidR="00EE296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208</w:t>
      </w:r>
      <w:r w:rsidR="00EE296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</w:t>
      </w:r>
      <w:r w:rsidR="00EE2969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。</w:t>
      </w:r>
      <w:r w:rsidR="00E95E26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上述幾類犯罪之所以出現大幅增加，其原因主要</w:t>
      </w:r>
      <w:r w:rsidR="005174A9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有</w:t>
      </w:r>
      <w:r w:rsidR="00E95E26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三個方面：其一是由於</w:t>
      </w:r>
      <w:r w:rsidR="00E95E26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受疫情影響，民眾外出受限，使用網絡</w:t>
      </w:r>
      <w:r w:rsidR="00E95E26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購物及</w:t>
      </w:r>
      <w:r w:rsidR="00E95E26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交友的人數增多，犯罪份子有</w:t>
      </w:r>
      <w:r w:rsidR="00E95E26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更多的機會選擇目標及接觸被害人；其二</w:t>
      </w:r>
      <w:r w:rsidR="00E95E26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是疫情期間出入境管控</w:t>
      </w:r>
      <w:r w:rsidR="005174A9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更加</w:t>
      </w:r>
      <w:r w:rsidR="00E95E26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嚴格，</w:t>
      </w:r>
      <w:r w:rsidR="00E95E26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網絡勒索與詐騙</w:t>
      </w:r>
      <w:r w:rsidR="00E95E26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比</w:t>
      </w:r>
      <w:r w:rsidR="005174A9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傳統</w:t>
      </w:r>
      <w:r w:rsidR="00E95E26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財產犯罪更易實現且事後更易逃避追查</w:t>
      </w:r>
      <w:r w:rsidR="00E95E26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；其三是</w:t>
      </w:r>
      <w:r w:rsidR="005174A9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由於部分公眾的防騙意識不夠強，輕易地將個人資料或自身隱私在網絡中洩露給他人。針對上述情況，警方</w:t>
      </w:r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持續加強宣傳教育工作，今年首季通過官方網站及微信、</w:t>
      </w:r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Facebook</w:t>
      </w:r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等網絡</w:t>
      </w:r>
      <w:r w:rsidR="005174A9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平台</w:t>
      </w:r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共發佈</w:t>
      </w:r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93</w:t>
      </w:r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條預防網絡犯罪相關資訊，呼籲公眾應注意保護個人</w:t>
      </w:r>
      <w:r w:rsidR="005174A9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資料與</w:t>
      </w:r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隱私，如遇</w:t>
      </w:r>
      <w:r w:rsidR="005174A9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詐騙或</w:t>
      </w:r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勒索應立即報警求助，並派員前往學校、社區等場所共舉辦</w:t>
      </w:r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28</w:t>
      </w:r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場預防網絡犯罪相關主題的講座，近</w:t>
      </w:r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5,500</w:t>
      </w:r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人次參加。同時，警方於今年首季為博彩業、銀行業、物管公司及社團舉辦共</w:t>
      </w:r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36</w:t>
      </w:r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場防詐騙相關主題的工作坊，藉以提高從業者自身的防騙意識，從而幫助客戶識破騙局，協助警方偵破案件。此外，今年首季警方繼續與銀行業界及周邊地區的警務部門合作，分別透過</w:t>
      </w:r>
      <w:r w:rsidR="005174A9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可疑匯款勸退措施</w:t>
      </w:r>
      <w:r w:rsidR="005174A9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及</w:t>
      </w:r>
      <w:r w:rsidR="005174A9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緊急止付措施</w:t>
      </w:r>
      <w:r w:rsidR="005174A9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”成功</w:t>
      </w:r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勸止</w:t>
      </w:r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6</w:t>
      </w:r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宗及止付</w:t>
      </w:r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</w:t>
      </w:r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宗個案，為被害人挽回近</w:t>
      </w:r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30</w:t>
      </w:r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萬澳門元的損失。</w:t>
      </w:r>
    </w:p>
    <w:p w:rsidR="004173B0" w:rsidRPr="004A3E92" w:rsidRDefault="0012005F" w:rsidP="00FA199D">
      <w:pPr>
        <w:pStyle w:val="a7"/>
        <w:numPr>
          <w:ilvl w:val="0"/>
          <w:numId w:val="1"/>
        </w:numPr>
        <w:overflowPunct w:val="0"/>
        <w:spacing w:beforeLines="150" w:before="540" w:line="500" w:lineRule="exact"/>
        <w:ind w:leftChars="0" w:left="482" w:hanging="482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12005F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lastRenderedPageBreak/>
        <w:t>今</w:t>
      </w:r>
      <w:r w:rsidR="00064B7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年</w:t>
      </w:r>
      <w:r w:rsidR="00064B7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</w:t>
      </w:r>
      <w:r w:rsidR="00064B7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月至</w:t>
      </w:r>
      <w:r w:rsidR="00064B7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</w:t>
      </w:r>
      <w:r w:rsidR="00064B7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月，偽造文件案件共</w:t>
      </w:r>
      <w:r w:rsidR="00064B7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35</w:t>
      </w:r>
      <w:r w:rsidR="00064B7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8E6F9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同比</w:t>
      </w:r>
      <w:r w:rsidR="00064B7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上升百分之</w:t>
      </w:r>
      <w:r w:rsidR="00064B7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57.4</w:t>
      </w:r>
      <w:r w:rsidR="005D3A6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，</w:t>
      </w:r>
      <w:r w:rsidR="00064B7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其中</w:t>
      </w:r>
      <w:r w:rsidR="00FE0A83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涉及</w:t>
      </w:r>
      <w:r w:rsidR="00083898">
        <w:rPr>
          <w:rFonts w:ascii="Times New Roman" w:eastAsia="SimSun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FE0A83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假結婚</w:t>
      </w:r>
      <w:r w:rsidR="00083898">
        <w:rPr>
          <w:rFonts w:ascii="Times New Roman" w:eastAsia="SimSun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064B7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的案件增幅最高，共錄得</w:t>
      </w:r>
      <w:r w:rsidR="00064B7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39</w:t>
      </w:r>
      <w:r w:rsidR="00064B7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宗，同比增加</w:t>
      </w:r>
      <w:r w:rsidR="00064B7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26</w:t>
      </w:r>
      <w:r w:rsidR="00064B7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</w:t>
      </w:r>
      <w:r w:rsidR="000B155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</w:t>
      </w:r>
      <w:r w:rsidR="00C55765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上升</w:t>
      </w:r>
      <w:r w:rsidR="008E6F9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的主要</w:t>
      </w:r>
      <w:r w:rsidR="00064B7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原因</w:t>
      </w:r>
      <w:r w:rsidR="008E6F9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相信與</w:t>
      </w:r>
      <w:r w:rsidR="006309A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知情者積極舉報、提供線索以及</w:t>
      </w:r>
      <w:r w:rsidR="00064B7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警方</w:t>
      </w:r>
      <w:r w:rsidR="008E6F9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近期</w:t>
      </w:r>
      <w:r w:rsidR="00064B7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加強</w:t>
      </w:r>
      <w:r w:rsidR="00C55765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了</w:t>
      </w:r>
      <w:r w:rsidR="000B155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打擊</w:t>
      </w:r>
      <w:r w:rsidR="00C55765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此類犯罪的</w:t>
      </w:r>
      <w:r w:rsidR="000B155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力度</w:t>
      </w:r>
      <w:r w:rsidR="008E6F9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有關</w:t>
      </w:r>
      <w:r w:rsidR="00064B7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  <w:r w:rsidR="000B155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根據已破獲的案件</w:t>
      </w:r>
      <w:r w:rsidR="00C55765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資料</w:t>
      </w:r>
      <w:r w:rsidR="000B155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顯示，</w:t>
      </w:r>
      <w:r w:rsidR="00DB3A1F" w:rsidRPr="00DB3A1F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0A6B9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假結婚</w:t>
      </w:r>
      <w:r w:rsidR="00DB3A1F" w:rsidRPr="00DB3A1F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0A6B9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案件多具有關聯性，</w:t>
      </w:r>
      <w:r w:rsidR="00C55765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一名</w:t>
      </w:r>
      <w:r w:rsidR="000A6B9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犯罪者</w:t>
      </w:r>
      <w:r w:rsidR="00C55765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往往涉及多宗案件</w:t>
      </w:r>
      <w:r w:rsidR="000A6B9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</w:t>
      </w:r>
      <w:r w:rsidR="00C55765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而多名犯罪者間也常存在互相介紹客源等聯繫</w:t>
      </w:r>
      <w:r w:rsidR="000A6B9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  <w:r w:rsidR="00064B7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如</w:t>
      </w:r>
      <w:r w:rsidR="002377C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今年</w:t>
      </w:r>
      <w:r w:rsidR="002377C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</w:t>
      </w:r>
      <w:r w:rsidR="002377C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月</w:t>
      </w:r>
      <w:r w:rsidR="002377C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19</w:t>
      </w:r>
      <w:r w:rsidR="002377C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日</w:t>
      </w:r>
      <w:r w:rsidR="008E6F9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警方</w:t>
      </w:r>
      <w:r w:rsidR="00DB3A1F" w:rsidRPr="00DB3A1F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偵破</w:t>
      </w:r>
      <w:r w:rsidR="008E6F9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的一宗</w:t>
      </w:r>
      <w:r w:rsidR="00083898">
        <w:rPr>
          <w:rFonts w:ascii="Times New Roman" w:eastAsia="SimSun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8E6F9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假結婚</w:t>
      </w:r>
      <w:r w:rsidR="00083898">
        <w:rPr>
          <w:rFonts w:ascii="Times New Roman" w:eastAsia="SimSun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8E6F9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案件中，</w:t>
      </w:r>
      <w:r w:rsidR="004173B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調查期間</w:t>
      </w:r>
      <w:r w:rsidR="000B155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發現</w:t>
      </w:r>
      <w:r w:rsidR="00C55765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嫌犯涉及介紹他人實施</w:t>
      </w:r>
      <w:r w:rsidR="000B155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另一宗同類案件；</w:t>
      </w:r>
      <w:r w:rsidR="00C55765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而</w:t>
      </w:r>
      <w:r w:rsidR="002377C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今年</w:t>
      </w:r>
      <w:r w:rsidR="002377C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</w:t>
      </w:r>
      <w:r w:rsidR="002377C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月</w:t>
      </w:r>
      <w:r w:rsidR="002377C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24</w:t>
      </w:r>
      <w:r w:rsidR="002377C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日破獲的一宗案件中，</w:t>
      </w:r>
      <w:r w:rsidR="00C55765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三名藉</w:t>
      </w:r>
      <w:r w:rsidR="00083898">
        <w:rPr>
          <w:rFonts w:ascii="Times New Roman" w:eastAsia="SimSun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C55765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假結婚</w:t>
      </w:r>
      <w:r w:rsidR="00083898">
        <w:rPr>
          <w:rFonts w:ascii="Times New Roman" w:eastAsia="SimSun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C55765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以獲取澳門永久性居民身份證</w:t>
      </w:r>
      <w:r w:rsidR="007A4E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的</w:t>
      </w:r>
      <w:r w:rsidR="002377C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巴基斯坦裔</w:t>
      </w:r>
      <w:r w:rsidR="007A4E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嫌犯</w:t>
      </w:r>
      <w:r w:rsidR="00C55765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為兄弟關係</w:t>
      </w:r>
      <w:r w:rsidR="004173B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  <w:r w:rsidR="00C51A3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此外，保安範疇正在推進的《澳門特別行政區出入境管控、逗留及居留許可的法律制度》</w:t>
      </w:r>
      <w:r w:rsidR="00DB3A1F" w:rsidRPr="00DB3A1F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法案</w:t>
      </w:r>
      <w:r w:rsidR="00C51A3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目前已通過立法會一般性討論及表決，該</w:t>
      </w:r>
      <w:r w:rsidR="00DB3A1F" w:rsidRPr="00DB3A1F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法案建議</w:t>
      </w:r>
      <w:r w:rsidR="00C51A3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將</w:t>
      </w:r>
      <w:r w:rsidR="00083898" w:rsidRPr="00DB3A1F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C51A3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假結婚</w:t>
      </w:r>
      <w:r w:rsidR="00083898" w:rsidRPr="00DB3A1F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C51A3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行為獨立</w:t>
      </w:r>
      <w:r w:rsidR="002E7D63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成罪</w:t>
      </w:r>
      <w:r w:rsidR="00C51A3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</w:t>
      </w:r>
      <w:r w:rsidR="005D3A6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法案若獲得細則性通過，將</w:t>
      </w:r>
      <w:r w:rsidR="005D3A6C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填補</w:t>
      </w:r>
      <w:r w:rsidR="002E7D63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現行法律的空白</w:t>
      </w:r>
      <w:r w:rsidR="00C51A3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</w:t>
      </w:r>
      <w:r w:rsidR="006037B3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令警方在執法過程中有法可依，從而</w:t>
      </w:r>
      <w:r w:rsidR="00C51A3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更有效地打擊此類</w:t>
      </w:r>
      <w:r w:rsidR="006037B3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犯罪</w:t>
      </w:r>
      <w:r w:rsidR="00C51A3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</w:p>
    <w:p w:rsidR="00064B77" w:rsidRPr="004A3E92" w:rsidRDefault="00731D34" w:rsidP="00FA199D">
      <w:pPr>
        <w:pStyle w:val="a7"/>
        <w:numPr>
          <w:ilvl w:val="0"/>
          <w:numId w:val="1"/>
        </w:numPr>
        <w:overflowPunct w:val="0"/>
        <w:spacing w:beforeLines="150" w:before="540" w:line="500" w:lineRule="exact"/>
        <w:ind w:leftChars="0" w:left="482" w:hanging="482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今</w:t>
      </w:r>
      <w:r w:rsidR="005F113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年首季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販毒案件</w:t>
      </w:r>
      <w:r w:rsidR="005F113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共錄得</w:t>
      </w:r>
      <w:r w:rsidR="005F113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19</w:t>
      </w:r>
      <w:r w:rsidR="005F113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38289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與去年同期持平</w:t>
      </w:r>
      <w:r w:rsidR="005F113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自去年疫情全球爆發以來，因防疫</w:t>
      </w:r>
      <w:r w:rsidR="00957C9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需要，國外入境澳門受到嚴格</w:t>
      </w:r>
      <w:r w:rsidR="00B740E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限制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，部分跨境販毒集團因此</w:t>
      </w:r>
      <w:r w:rsidR="002E7D63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轉為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循水路或郵包等方式販運毒品</w:t>
      </w:r>
      <w:r w:rsidR="002E7D63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</w:t>
      </w:r>
      <w:r w:rsidR="002C45E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並將毒品摻雜於</w:t>
      </w:r>
      <w:r w:rsidR="002E7D63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正常貨物中</w:t>
      </w:r>
      <w:r w:rsidR="002C45E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企圖掩人耳目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  <w:r w:rsidR="005A09D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對</w:t>
      </w:r>
      <w:r w:rsidR="00957C9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此，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本澳警方</w:t>
      </w:r>
      <w:r w:rsidR="00957C9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與海關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採取了加強巡查、更新設備、強化區際合作等一系列反毒措施，</w:t>
      </w:r>
      <w:r w:rsidR="002C45E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偵破多宗案件。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如今年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月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22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日警方破獲的販毒案件中，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名內地人士將液態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冰毒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混入面膜中運送，涉案金額約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126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萬澳門元；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月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29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日及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月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日，警方先後偵破</w:t>
      </w:r>
      <w:r w:rsidR="00FD4FA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的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兩宗</w:t>
      </w:r>
      <w:r w:rsidR="00FD4FA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販毒案中，</w:t>
      </w:r>
      <w:r w:rsidR="002E7D63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lastRenderedPageBreak/>
        <w:t>犯罪份子</w:t>
      </w:r>
      <w:r w:rsidR="00FD4FA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將液態可卡因注入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紅酒</w:t>
      </w:r>
      <w:r w:rsidR="00FD4FA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中企圖透過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郵遞運輸，價值約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2,467</w:t>
      </w:r>
      <w:r w:rsidR="00FD4FA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萬澳門元；</w:t>
      </w:r>
      <w:r w:rsidR="00FD4FA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</w:t>
      </w:r>
      <w:r w:rsidR="00FD4FA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月</w:t>
      </w:r>
      <w:r w:rsidR="00FD4FA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8</w:t>
      </w:r>
      <w:r w:rsidR="00FD4FA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日警方偵破的販毒案中，</w:t>
      </w:r>
      <w:r w:rsidR="00FD4FA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5</w:t>
      </w:r>
      <w:r w:rsidR="00FD4FA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名犯罪集團成員將約值</w:t>
      </w:r>
      <w:r w:rsidR="00FD4FA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3.5</w:t>
      </w:r>
      <w:r w:rsidR="00FD4FA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萬澳門元</w:t>
      </w:r>
      <w:r w:rsidR="007A4E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的可卡因粉末</w:t>
      </w:r>
      <w:r w:rsidR="00FD4FA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藏入鍵盤</w:t>
      </w:r>
      <w:r w:rsidR="007A4E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等</w:t>
      </w:r>
      <w:r w:rsidR="00FD4FA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電腦配件中郵寄。</w:t>
      </w:r>
      <w:r w:rsidR="008F0BE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未來，</w:t>
      </w:r>
      <w:r w:rsidR="004173B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警方將</w:t>
      </w:r>
      <w:r w:rsidR="00323253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因應毒品犯罪的趨勢，</w:t>
      </w:r>
      <w:r w:rsidR="00D4529B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適時調整</w:t>
      </w:r>
      <w:r w:rsidR="00323253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預防和打擊毒品犯罪的</w:t>
      </w:r>
      <w:r w:rsidR="0075748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策略</w:t>
      </w:r>
      <w:r w:rsidR="00B740E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，並持續加強與鄰近地區警務部門的</w:t>
      </w:r>
      <w:r w:rsidR="00261B0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交流合作</w:t>
      </w:r>
      <w:r w:rsidR="00323253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</w:p>
    <w:p w:rsidR="003D1146" w:rsidRPr="004A3E92" w:rsidRDefault="00561ABB" w:rsidP="00FA199D">
      <w:pPr>
        <w:pStyle w:val="a7"/>
        <w:numPr>
          <w:ilvl w:val="0"/>
          <w:numId w:val="1"/>
        </w:numPr>
        <w:overflowPunct w:val="0"/>
        <w:spacing w:beforeLines="150" w:before="540" w:line="500" w:lineRule="exact"/>
        <w:ind w:leftChars="0" w:left="482" w:hanging="482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</w:t>
      </w:r>
      <w:r w:rsidR="002F4FC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021</w:t>
      </w:r>
      <w:r w:rsidR="002F4FC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年首</w:t>
      </w:r>
      <w:r w:rsidR="005A09D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季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，非法入境者共</w:t>
      </w:r>
      <w:r w:rsidR="0031298C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91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人，較去年同期下降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百分之</w:t>
      </w:r>
      <w:r w:rsidR="0031298C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50.8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  <w:r w:rsidR="0031298C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警方與海關合共查獲協助偷渡案</w:t>
      </w:r>
      <w:r w:rsidR="0031298C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7</w:t>
      </w:r>
      <w:r w:rsidR="0031298C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宗，同比減少</w:t>
      </w:r>
      <w:r w:rsidR="0031298C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6</w:t>
      </w:r>
      <w:r w:rsidR="0031298C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宗，下降百分之</w:t>
      </w:r>
      <w:r w:rsidR="0031298C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46.2</w:t>
      </w:r>
      <w:r w:rsidR="0031298C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；查獲</w:t>
      </w:r>
      <w:r w:rsidR="00DB3A1F">
        <w:rPr>
          <w:rFonts w:ascii="Times New Roman" w:eastAsia="SimSun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31298C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蛇頭</w:t>
      </w:r>
      <w:r w:rsidR="00DB3A1F">
        <w:rPr>
          <w:rFonts w:ascii="Times New Roman" w:eastAsia="SimSun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31298C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7</w:t>
      </w:r>
      <w:r w:rsidR="0031298C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人，同比減少</w:t>
      </w:r>
      <w:r w:rsidR="0031298C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9</w:t>
      </w:r>
      <w:r w:rsidR="0031298C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人，下降百分之</w:t>
      </w:r>
      <w:r w:rsidR="0031298C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56.3</w:t>
      </w:r>
      <w:r w:rsidR="0031298C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  <w:r w:rsidR="00955B1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澳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門</w:t>
      </w:r>
      <w:r w:rsidR="00955B1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警方</w:t>
      </w:r>
      <w:r w:rsidR="00E84FC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透過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0A6B9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反偷渡工作聯防機制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955B1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與周邊地區相關部門保持密切合作</w:t>
      </w:r>
      <w:r w:rsidR="00E84FC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</w:t>
      </w:r>
      <w:r w:rsidR="00955B1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持續進行情報交流</w:t>
      </w:r>
      <w:r w:rsidR="007A4E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，並適時展開合作</w:t>
      </w:r>
      <w:r w:rsidR="00955B1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；今年</w:t>
      </w:r>
      <w:r w:rsidR="00955B1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</w:t>
      </w:r>
      <w:r w:rsidR="00955B1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月</w:t>
      </w:r>
      <w:r w:rsidR="00955B1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13</w:t>
      </w:r>
      <w:r w:rsidR="00955B1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日，</w:t>
      </w:r>
      <w:r w:rsidR="00E84FC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澳</w:t>
      </w:r>
      <w:r w:rsidR="00AC4DA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珠兩地</w:t>
      </w:r>
      <w:r w:rsidR="00E84FC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警方</w:t>
      </w:r>
      <w:r w:rsidR="003D114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開</w:t>
      </w:r>
      <w:r w:rsidR="00955B1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展</w:t>
      </w:r>
      <w:r w:rsidR="0047124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聯合</w:t>
      </w:r>
      <w:r w:rsidR="003D114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行動，成功瓦解一個偷渡集團，兩地共拘捕包括集團首腦、骨幹在內的</w:t>
      </w:r>
      <w:r w:rsidR="003D114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10</w:t>
      </w:r>
      <w:r w:rsidR="003D114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名集團成員。</w:t>
      </w:r>
    </w:p>
    <w:p w:rsidR="009339E6" w:rsidRPr="004A3E92" w:rsidRDefault="00DC1EE2" w:rsidP="00FA199D">
      <w:pPr>
        <w:pStyle w:val="a7"/>
        <w:numPr>
          <w:ilvl w:val="0"/>
          <w:numId w:val="1"/>
        </w:numPr>
        <w:overflowPunct w:val="0"/>
        <w:spacing w:beforeLines="150" w:before="540" w:line="500" w:lineRule="exact"/>
        <w:ind w:leftChars="0" w:left="482" w:hanging="482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俗稱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天眼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的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全澳城市電子監察系統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F3228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自</w:t>
      </w:r>
      <w:r w:rsidR="00F3228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2016</w:t>
      </w:r>
      <w:r w:rsidR="00F3228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年</w:t>
      </w:r>
      <w:r w:rsidR="00F3228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9</w:t>
      </w:r>
      <w:r w:rsidR="00F3228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月投入使用以來，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輔助警方迅速偵破大量案件</w:t>
      </w:r>
      <w:r w:rsidR="00F3228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，發揮了重要作用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。據統計，今年首季，警方使用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天眼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輔助調查的案件共</w:t>
      </w:r>
      <w:r w:rsidR="00EB6255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850</w:t>
      </w:r>
      <w:r w:rsidR="0047124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</w:t>
      </w:r>
      <w:r w:rsidR="005A09D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，其中包括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5A09D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嚴重傷人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5A09D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、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5A09D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搶劫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 xml:space="preserve"> 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5A09D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縱火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5A09D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等嚴重暴力案件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</w:p>
    <w:p w:rsidR="00524BB8" w:rsidRPr="004A3E92" w:rsidRDefault="007128A8" w:rsidP="002C45EF">
      <w:pPr>
        <w:pStyle w:val="a7"/>
        <w:numPr>
          <w:ilvl w:val="0"/>
          <w:numId w:val="1"/>
        </w:numPr>
        <w:overflowPunct w:val="0"/>
        <w:spacing w:beforeLines="150" w:before="540" w:line="500" w:lineRule="exact"/>
        <w:ind w:leftChars="0" w:left="482" w:hanging="482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綜上所述，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2021</w:t>
      </w:r>
      <w:r w:rsidR="005A09D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年第一季</w:t>
      </w:r>
      <w:r w:rsidR="002C45E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共錄得罪案</w:t>
      </w:r>
      <w:r w:rsidR="002C45E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2,914</w:t>
      </w:r>
      <w:r w:rsidR="002C45E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5D3A6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比</w:t>
      </w:r>
      <w:r w:rsidR="00CC241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2020</w:t>
      </w:r>
      <w:r w:rsidR="00CC241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年首季</w:t>
      </w:r>
      <w:r w:rsidR="0022438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的</w:t>
      </w:r>
      <w:r w:rsidR="0022438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2,412</w:t>
      </w:r>
      <w:r w:rsidR="0022438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</w:t>
      </w:r>
      <w:r w:rsidR="002C45E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雖</w:t>
      </w:r>
      <w:r w:rsidR="00801C1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有所</w:t>
      </w:r>
      <w:r w:rsidR="00CC241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增加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</w:t>
      </w:r>
      <w:r w:rsidR="00CC241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但仍低於</w:t>
      </w:r>
      <w:r w:rsidR="00CC241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2019</w:t>
      </w:r>
      <w:r w:rsidR="00CC241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年首季</w:t>
      </w:r>
      <w:r w:rsidR="0022438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的</w:t>
      </w:r>
      <w:r w:rsidR="0022438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3,364</w:t>
      </w:r>
      <w:r w:rsidR="0022438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801C1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大致介於</w:t>
      </w:r>
      <w:r w:rsidR="0022438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兩者的中位數水平，</w:t>
      </w:r>
      <w:r w:rsidR="002C45E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同時暴力犯罪持續下降</w:t>
      </w:r>
      <w:r w:rsidR="0022438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2C45E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搶劫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C2668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、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2C45E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綁架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2C45E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、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2C45E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殺人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2C45E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及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2C45E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嚴重傷人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2C45E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等嚴重暴力案件繼續保持零案發或低案發率的良好態</w:t>
      </w:r>
      <w:r w:rsidR="002C45E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lastRenderedPageBreak/>
        <w:t>勢</w:t>
      </w:r>
      <w:r w:rsidR="00C2668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，可見</w:t>
      </w:r>
      <w:r w:rsidR="0022438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目前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本澳</w:t>
      </w:r>
      <w:r w:rsidR="0022438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社會</w:t>
      </w:r>
      <w:r w:rsidR="00C2668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的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治安狀況持續保持穩定良好。</w:t>
      </w:r>
      <w:r w:rsidR="00414613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然而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</w:t>
      </w:r>
      <w:r w:rsidR="004A3E9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隨著本澳經濟逐步復甦，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出入境旅客</w:t>
      </w:r>
      <w:r w:rsidR="00B00525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數量</w:t>
      </w:r>
      <w:r w:rsidR="00414613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的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增加，</w:t>
      </w:r>
      <w:r w:rsidR="00B00525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公眾生活習慣</w:t>
      </w:r>
      <w:r w:rsidR="00414613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的改變</w:t>
      </w:r>
      <w:r w:rsidR="00F33B3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等因素，使各類犯罪的發展趨勢</w:t>
      </w:r>
      <w:r w:rsidR="00414613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出現</w:t>
      </w:r>
      <w:r w:rsidR="00F33B3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變化，</w:t>
      </w:r>
      <w:r w:rsidR="00414613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未來</w:t>
      </w:r>
      <w:r w:rsidR="008E480B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有</w:t>
      </w:r>
      <w:r w:rsidR="00414613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可能會對本澳的社會治安環境</w:t>
      </w:r>
      <w:r w:rsidR="008E480B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產生一定</w:t>
      </w:r>
      <w:r w:rsidR="00F33B3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影響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  <w:r w:rsidR="0022438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面對上述問題</w:t>
      </w:r>
      <w:r w:rsidR="00FF0CB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，保安當局</w:t>
      </w:r>
      <w:r w:rsidR="0022438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將保持</w:t>
      </w:r>
      <w:r w:rsidR="006A77C4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高度</w:t>
      </w:r>
      <w:r w:rsidR="0022438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警覺，一方面</w:t>
      </w:r>
      <w:r w:rsidR="00FF0CB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持續留意周邊地區疫情</w:t>
      </w:r>
      <w:r w:rsidR="005A09D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情況</w:t>
      </w:r>
      <w:r w:rsidR="00FF0CB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的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變化，全力配合特區政府相關</w:t>
      </w:r>
      <w:r w:rsidR="005D3A6C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部門做好防疫工作，另一方面將繼續與周邊地區的警務部門保持</w:t>
      </w:r>
      <w:r w:rsidR="005D3A6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高效的</w:t>
      </w:r>
      <w:r w:rsidR="005D3A6C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情報</w:t>
      </w:r>
      <w:r w:rsidR="005D3A6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交流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，持續分析各類犯罪</w:t>
      </w:r>
      <w:r w:rsidR="005A09D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案件的變化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趨勢並適時調整應對策略，以維護本澳社會的秩序及保障公眾的人身財產安全。</w:t>
      </w:r>
    </w:p>
    <w:p w:rsidR="007912CD" w:rsidRPr="004A3E92" w:rsidRDefault="007912CD" w:rsidP="00FA199D">
      <w:pPr>
        <w:overflowPunct w:val="0"/>
        <w:spacing w:beforeLines="50" w:before="180" w:line="500" w:lineRule="exact"/>
        <w:rPr>
          <w:rFonts w:ascii="Times New Roman" w:eastAsia="SimSun" w:hAnsi="Times New Roman" w:cs="Times New Roman"/>
          <w:spacing w:val="20"/>
          <w:kern w:val="0"/>
          <w:sz w:val="28"/>
          <w:szCs w:val="28"/>
          <w:lang w:val="pt-BR"/>
        </w:rPr>
      </w:pPr>
    </w:p>
    <w:p w:rsidR="00D771E1" w:rsidRPr="004A3E92" w:rsidRDefault="00D771E1" w:rsidP="00FA199D">
      <w:pPr>
        <w:overflowPunct w:val="0"/>
        <w:spacing w:beforeLines="50" w:before="180" w:line="500" w:lineRule="exact"/>
        <w:rPr>
          <w:rFonts w:ascii="Times New Roman" w:eastAsia="SimSun" w:hAnsi="Times New Roman" w:cs="Times New Roman"/>
          <w:spacing w:val="20"/>
          <w:kern w:val="0"/>
          <w:sz w:val="28"/>
          <w:szCs w:val="28"/>
          <w:lang w:val="pt-BR"/>
        </w:rPr>
      </w:pPr>
    </w:p>
    <w:p w:rsidR="007912CD" w:rsidRPr="004A3E92" w:rsidRDefault="007912CD" w:rsidP="00FA199D">
      <w:pPr>
        <w:overflowPunct w:val="0"/>
        <w:spacing w:beforeLines="150" w:before="540" w:line="480" w:lineRule="exact"/>
        <w:ind w:left="5760"/>
        <w:jc w:val="both"/>
        <w:rPr>
          <w:rFonts w:ascii="Times New Roman" w:eastAsia="SimSun" w:hAnsi="Times New Roman" w:cs="Times New Roman"/>
          <w:spacing w:val="20"/>
          <w:sz w:val="28"/>
          <w:szCs w:val="28"/>
          <w:lang w:val="pt-BR" w:eastAsia="zh-CN"/>
        </w:rPr>
      </w:pPr>
      <w:r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</w:t>
      </w:r>
      <w:r w:rsidR="00D771E1" w:rsidRPr="004A3E92">
        <w:rPr>
          <w:rFonts w:ascii="Times New Roman" w:eastAsia="SimSun" w:hAnsi="Times New Roman" w:cs="Times New Roman"/>
          <w:spacing w:val="20"/>
          <w:kern w:val="0"/>
          <w:sz w:val="28"/>
          <w:szCs w:val="28"/>
          <w:lang w:val="pt-BR" w:eastAsia="zh-CN"/>
        </w:rPr>
        <w:t>21</w:t>
      </w:r>
      <w:r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</w:t>
      </w:r>
      <w:r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5</w:t>
      </w:r>
      <w:r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月</w:t>
      </w:r>
      <w:r w:rsidR="005D3A6C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</w:t>
      </w:r>
      <w:r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日</w:t>
      </w:r>
    </w:p>
    <w:sectPr w:rsidR="007912CD" w:rsidRPr="004A3E92" w:rsidSect="0010170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33F" w:rsidRDefault="002B333F" w:rsidP="00DC4089">
      <w:r>
        <w:separator/>
      </w:r>
    </w:p>
  </w:endnote>
  <w:endnote w:type="continuationSeparator" w:id="0">
    <w:p w:rsidR="002B333F" w:rsidRDefault="002B333F" w:rsidP="00DC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805978"/>
      <w:docPartObj>
        <w:docPartGallery w:val="Page Numbers (Bottom of Page)"/>
        <w:docPartUnique/>
      </w:docPartObj>
    </w:sdtPr>
    <w:sdtEndPr/>
    <w:sdtContent>
      <w:p w:rsidR="005F2BA0" w:rsidRDefault="00371176">
        <w:pPr>
          <w:pStyle w:val="a5"/>
          <w:jc w:val="right"/>
        </w:pPr>
        <w:r>
          <w:fldChar w:fldCharType="begin"/>
        </w:r>
        <w:r w:rsidR="005F2BA0">
          <w:instrText>PAGE   \* MERGEFORMAT</w:instrText>
        </w:r>
        <w:r>
          <w:fldChar w:fldCharType="separate"/>
        </w:r>
        <w:r w:rsidR="00BA10E6" w:rsidRPr="00BA10E6">
          <w:rPr>
            <w:noProof/>
            <w:lang w:val="zh-TW"/>
          </w:rPr>
          <w:t>1</w:t>
        </w:r>
        <w:r>
          <w:fldChar w:fldCharType="end"/>
        </w:r>
      </w:p>
    </w:sdtContent>
  </w:sdt>
  <w:p w:rsidR="005F2BA0" w:rsidRDefault="005F2B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33F" w:rsidRDefault="002B333F" w:rsidP="00DC4089">
      <w:r>
        <w:separator/>
      </w:r>
    </w:p>
  </w:footnote>
  <w:footnote w:type="continuationSeparator" w:id="0">
    <w:p w:rsidR="002B333F" w:rsidRDefault="002B333F" w:rsidP="00DC4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F26F2"/>
    <w:multiLevelType w:val="hybridMultilevel"/>
    <w:tmpl w:val="40543B9A"/>
    <w:lvl w:ilvl="0" w:tplc="ED30D166">
      <w:start w:val="1"/>
      <w:numFmt w:val="bullet"/>
      <w:lvlText w:val=""/>
      <w:lvlJc w:val="left"/>
      <w:pPr>
        <w:ind w:left="1190" w:hanging="480"/>
      </w:pPr>
      <w:rPr>
        <w:rFonts w:ascii="Wingdings" w:hAnsi="Wingdings" w:hint="default"/>
        <w:lang w:val="pt-BR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5F7A25F8"/>
    <w:multiLevelType w:val="hybridMultilevel"/>
    <w:tmpl w:val="63C4E9F8"/>
    <w:lvl w:ilvl="0" w:tplc="00000001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6D6D3955"/>
    <w:multiLevelType w:val="hybridMultilevel"/>
    <w:tmpl w:val="D458C488"/>
    <w:lvl w:ilvl="0" w:tplc="44E8EC24">
      <w:numFmt w:val="bullet"/>
      <w:lvlText w:val="●"/>
      <w:lvlJc w:val="left"/>
      <w:pPr>
        <w:ind w:left="840" w:hanging="36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4E"/>
    <w:rsid w:val="00010BDB"/>
    <w:rsid w:val="0002205C"/>
    <w:rsid w:val="00027D18"/>
    <w:rsid w:val="000307A4"/>
    <w:rsid w:val="0003252D"/>
    <w:rsid w:val="00035B3E"/>
    <w:rsid w:val="00045534"/>
    <w:rsid w:val="00047975"/>
    <w:rsid w:val="0005347D"/>
    <w:rsid w:val="00053A27"/>
    <w:rsid w:val="00064B77"/>
    <w:rsid w:val="00065F45"/>
    <w:rsid w:val="00072AB4"/>
    <w:rsid w:val="00072BE5"/>
    <w:rsid w:val="00077110"/>
    <w:rsid w:val="00083898"/>
    <w:rsid w:val="00084450"/>
    <w:rsid w:val="00087589"/>
    <w:rsid w:val="000A503C"/>
    <w:rsid w:val="000A6B94"/>
    <w:rsid w:val="000B1559"/>
    <w:rsid w:val="000B5492"/>
    <w:rsid w:val="000C0AFE"/>
    <w:rsid w:val="000C2218"/>
    <w:rsid w:val="000C471F"/>
    <w:rsid w:val="000D0A98"/>
    <w:rsid w:val="000E189C"/>
    <w:rsid w:val="000F2C37"/>
    <w:rsid w:val="000F5A12"/>
    <w:rsid w:val="00101706"/>
    <w:rsid w:val="00102AE7"/>
    <w:rsid w:val="00105B29"/>
    <w:rsid w:val="00113059"/>
    <w:rsid w:val="0012005F"/>
    <w:rsid w:val="00135189"/>
    <w:rsid w:val="00135D2E"/>
    <w:rsid w:val="00137C4A"/>
    <w:rsid w:val="00143CF2"/>
    <w:rsid w:val="001461BB"/>
    <w:rsid w:val="0015297E"/>
    <w:rsid w:val="001608C2"/>
    <w:rsid w:val="00165502"/>
    <w:rsid w:val="00170430"/>
    <w:rsid w:val="00170EA8"/>
    <w:rsid w:val="00177192"/>
    <w:rsid w:val="001828AD"/>
    <w:rsid w:val="00191CB5"/>
    <w:rsid w:val="0019204A"/>
    <w:rsid w:val="001A156C"/>
    <w:rsid w:val="001A2021"/>
    <w:rsid w:val="001A4C31"/>
    <w:rsid w:val="001A7FE9"/>
    <w:rsid w:val="001B6165"/>
    <w:rsid w:val="001D500C"/>
    <w:rsid w:val="001D7DBC"/>
    <w:rsid w:val="001E5021"/>
    <w:rsid w:val="001F09C3"/>
    <w:rsid w:val="001F1968"/>
    <w:rsid w:val="001F2BE9"/>
    <w:rsid w:val="001F5A71"/>
    <w:rsid w:val="002009B8"/>
    <w:rsid w:val="002009F1"/>
    <w:rsid w:val="00202446"/>
    <w:rsid w:val="00205361"/>
    <w:rsid w:val="0021652F"/>
    <w:rsid w:val="002234EA"/>
    <w:rsid w:val="00224381"/>
    <w:rsid w:val="0022577C"/>
    <w:rsid w:val="002332F2"/>
    <w:rsid w:val="002377C4"/>
    <w:rsid w:val="002421F1"/>
    <w:rsid w:val="00245DC4"/>
    <w:rsid w:val="00251903"/>
    <w:rsid w:val="002519A7"/>
    <w:rsid w:val="00251B6F"/>
    <w:rsid w:val="00260220"/>
    <w:rsid w:val="00261B06"/>
    <w:rsid w:val="0026473A"/>
    <w:rsid w:val="00266331"/>
    <w:rsid w:val="002675D6"/>
    <w:rsid w:val="00272ACB"/>
    <w:rsid w:val="00274E79"/>
    <w:rsid w:val="00276B01"/>
    <w:rsid w:val="00282757"/>
    <w:rsid w:val="00287D16"/>
    <w:rsid w:val="00291E08"/>
    <w:rsid w:val="00293EAB"/>
    <w:rsid w:val="002A1D86"/>
    <w:rsid w:val="002A462E"/>
    <w:rsid w:val="002B200D"/>
    <w:rsid w:val="002B333F"/>
    <w:rsid w:val="002B4BF1"/>
    <w:rsid w:val="002C1FE2"/>
    <w:rsid w:val="002C45EF"/>
    <w:rsid w:val="002C7B90"/>
    <w:rsid w:val="002D0CA7"/>
    <w:rsid w:val="002E3B4E"/>
    <w:rsid w:val="002E7D63"/>
    <w:rsid w:val="002F3760"/>
    <w:rsid w:val="002F4FCE"/>
    <w:rsid w:val="002F5CD1"/>
    <w:rsid w:val="003011A3"/>
    <w:rsid w:val="0031298C"/>
    <w:rsid w:val="00312FEA"/>
    <w:rsid w:val="00323253"/>
    <w:rsid w:val="003247CD"/>
    <w:rsid w:val="00330529"/>
    <w:rsid w:val="00330A0B"/>
    <w:rsid w:val="00343AB3"/>
    <w:rsid w:val="00347CC6"/>
    <w:rsid w:val="00354EE3"/>
    <w:rsid w:val="003557AD"/>
    <w:rsid w:val="00356084"/>
    <w:rsid w:val="003637B8"/>
    <w:rsid w:val="0036404E"/>
    <w:rsid w:val="00365A3A"/>
    <w:rsid w:val="00371176"/>
    <w:rsid w:val="00371DB7"/>
    <w:rsid w:val="00376B77"/>
    <w:rsid w:val="00380961"/>
    <w:rsid w:val="00382896"/>
    <w:rsid w:val="00383641"/>
    <w:rsid w:val="00390127"/>
    <w:rsid w:val="00392361"/>
    <w:rsid w:val="00394713"/>
    <w:rsid w:val="003A78DB"/>
    <w:rsid w:val="003B7489"/>
    <w:rsid w:val="003C3488"/>
    <w:rsid w:val="003C53E2"/>
    <w:rsid w:val="003C6CFE"/>
    <w:rsid w:val="003C74B9"/>
    <w:rsid w:val="003D1146"/>
    <w:rsid w:val="003D45B4"/>
    <w:rsid w:val="003E2BE2"/>
    <w:rsid w:val="003E681A"/>
    <w:rsid w:val="004105A2"/>
    <w:rsid w:val="0041078D"/>
    <w:rsid w:val="00410BDB"/>
    <w:rsid w:val="004119FA"/>
    <w:rsid w:val="00414613"/>
    <w:rsid w:val="004173B0"/>
    <w:rsid w:val="004177D6"/>
    <w:rsid w:val="00431E05"/>
    <w:rsid w:val="0043596E"/>
    <w:rsid w:val="00437DD6"/>
    <w:rsid w:val="00443CBD"/>
    <w:rsid w:val="004446D9"/>
    <w:rsid w:val="00471244"/>
    <w:rsid w:val="00476308"/>
    <w:rsid w:val="0048790D"/>
    <w:rsid w:val="00490F99"/>
    <w:rsid w:val="004910A6"/>
    <w:rsid w:val="004931E7"/>
    <w:rsid w:val="00495431"/>
    <w:rsid w:val="00496CBD"/>
    <w:rsid w:val="004A3E92"/>
    <w:rsid w:val="004A530D"/>
    <w:rsid w:val="004A5C23"/>
    <w:rsid w:val="004B17F1"/>
    <w:rsid w:val="004B4A4E"/>
    <w:rsid w:val="004C7947"/>
    <w:rsid w:val="004D769D"/>
    <w:rsid w:val="004E36C2"/>
    <w:rsid w:val="004F1DB6"/>
    <w:rsid w:val="004F5843"/>
    <w:rsid w:val="004F7E9B"/>
    <w:rsid w:val="005120C0"/>
    <w:rsid w:val="005160D0"/>
    <w:rsid w:val="005174A9"/>
    <w:rsid w:val="00524BB8"/>
    <w:rsid w:val="0053143A"/>
    <w:rsid w:val="00543326"/>
    <w:rsid w:val="005442F9"/>
    <w:rsid w:val="00544E3F"/>
    <w:rsid w:val="0055394A"/>
    <w:rsid w:val="00560D79"/>
    <w:rsid w:val="00561ABB"/>
    <w:rsid w:val="0056441A"/>
    <w:rsid w:val="00565D4D"/>
    <w:rsid w:val="00571D0A"/>
    <w:rsid w:val="0057571C"/>
    <w:rsid w:val="00583BEA"/>
    <w:rsid w:val="005843EA"/>
    <w:rsid w:val="0058476D"/>
    <w:rsid w:val="00590B8A"/>
    <w:rsid w:val="0059183D"/>
    <w:rsid w:val="005933C5"/>
    <w:rsid w:val="00597EA9"/>
    <w:rsid w:val="005A09DA"/>
    <w:rsid w:val="005A5558"/>
    <w:rsid w:val="005A7BE8"/>
    <w:rsid w:val="005C2A8B"/>
    <w:rsid w:val="005C35AA"/>
    <w:rsid w:val="005C5D88"/>
    <w:rsid w:val="005C64D3"/>
    <w:rsid w:val="005C6BF5"/>
    <w:rsid w:val="005D2A18"/>
    <w:rsid w:val="005D3A6C"/>
    <w:rsid w:val="005E048B"/>
    <w:rsid w:val="005E475D"/>
    <w:rsid w:val="005E5152"/>
    <w:rsid w:val="005F1130"/>
    <w:rsid w:val="005F2BA0"/>
    <w:rsid w:val="005F3E2C"/>
    <w:rsid w:val="005F7795"/>
    <w:rsid w:val="00600440"/>
    <w:rsid w:val="006037B3"/>
    <w:rsid w:val="00603E09"/>
    <w:rsid w:val="006309AE"/>
    <w:rsid w:val="006324A7"/>
    <w:rsid w:val="00636101"/>
    <w:rsid w:val="00642CC5"/>
    <w:rsid w:val="006449FA"/>
    <w:rsid w:val="00647D41"/>
    <w:rsid w:val="006544FA"/>
    <w:rsid w:val="0066090B"/>
    <w:rsid w:val="00675B25"/>
    <w:rsid w:val="00681704"/>
    <w:rsid w:val="00696A16"/>
    <w:rsid w:val="006A77C4"/>
    <w:rsid w:val="006B3FD8"/>
    <w:rsid w:val="006B56A9"/>
    <w:rsid w:val="006C1EB6"/>
    <w:rsid w:val="006D0181"/>
    <w:rsid w:val="006D17C3"/>
    <w:rsid w:val="006D3953"/>
    <w:rsid w:val="006D5E11"/>
    <w:rsid w:val="006D65D4"/>
    <w:rsid w:val="006E709B"/>
    <w:rsid w:val="0070078F"/>
    <w:rsid w:val="00703C67"/>
    <w:rsid w:val="0071135A"/>
    <w:rsid w:val="007128A8"/>
    <w:rsid w:val="00721B11"/>
    <w:rsid w:val="00723A8E"/>
    <w:rsid w:val="00726CA8"/>
    <w:rsid w:val="00731607"/>
    <w:rsid w:val="00731D34"/>
    <w:rsid w:val="00731F35"/>
    <w:rsid w:val="00746C19"/>
    <w:rsid w:val="00755560"/>
    <w:rsid w:val="00757489"/>
    <w:rsid w:val="00761514"/>
    <w:rsid w:val="007732DD"/>
    <w:rsid w:val="007809A1"/>
    <w:rsid w:val="007912CD"/>
    <w:rsid w:val="00797D5A"/>
    <w:rsid w:val="007A24D9"/>
    <w:rsid w:val="007A4E82"/>
    <w:rsid w:val="007C0E0E"/>
    <w:rsid w:val="007C4402"/>
    <w:rsid w:val="007C78D9"/>
    <w:rsid w:val="007D17F7"/>
    <w:rsid w:val="007D3207"/>
    <w:rsid w:val="007E14F9"/>
    <w:rsid w:val="007E15EF"/>
    <w:rsid w:val="007E600A"/>
    <w:rsid w:val="00801C12"/>
    <w:rsid w:val="008124DB"/>
    <w:rsid w:val="0082458A"/>
    <w:rsid w:val="00826C3F"/>
    <w:rsid w:val="0083016C"/>
    <w:rsid w:val="0083232C"/>
    <w:rsid w:val="00833E31"/>
    <w:rsid w:val="0084219B"/>
    <w:rsid w:val="00846CB7"/>
    <w:rsid w:val="008556D6"/>
    <w:rsid w:val="00857557"/>
    <w:rsid w:val="00861AB6"/>
    <w:rsid w:val="0086229F"/>
    <w:rsid w:val="00862B2C"/>
    <w:rsid w:val="00864562"/>
    <w:rsid w:val="0086770E"/>
    <w:rsid w:val="00870E6F"/>
    <w:rsid w:val="00871748"/>
    <w:rsid w:val="00872718"/>
    <w:rsid w:val="00886B6F"/>
    <w:rsid w:val="00891A6B"/>
    <w:rsid w:val="00897506"/>
    <w:rsid w:val="008A6CAF"/>
    <w:rsid w:val="008A6EA7"/>
    <w:rsid w:val="008B4DF8"/>
    <w:rsid w:val="008C1D0C"/>
    <w:rsid w:val="008C5C8E"/>
    <w:rsid w:val="008C5F20"/>
    <w:rsid w:val="008D0553"/>
    <w:rsid w:val="008D23C9"/>
    <w:rsid w:val="008E480B"/>
    <w:rsid w:val="008E6F92"/>
    <w:rsid w:val="008F0BED"/>
    <w:rsid w:val="00904308"/>
    <w:rsid w:val="00913470"/>
    <w:rsid w:val="009273BC"/>
    <w:rsid w:val="009339E6"/>
    <w:rsid w:val="009365AB"/>
    <w:rsid w:val="00936C9E"/>
    <w:rsid w:val="0094475F"/>
    <w:rsid w:val="00945101"/>
    <w:rsid w:val="009465D0"/>
    <w:rsid w:val="00955B1D"/>
    <w:rsid w:val="009578BD"/>
    <w:rsid w:val="0095796E"/>
    <w:rsid w:val="00957C9A"/>
    <w:rsid w:val="00962130"/>
    <w:rsid w:val="0097102A"/>
    <w:rsid w:val="0097707D"/>
    <w:rsid w:val="009824A1"/>
    <w:rsid w:val="00983E76"/>
    <w:rsid w:val="00983F1D"/>
    <w:rsid w:val="0099418E"/>
    <w:rsid w:val="009964A1"/>
    <w:rsid w:val="009A78DB"/>
    <w:rsid w:val="009B07C7"/>
    <w:rsid w:val="009B76DD"/>
    <w:rsid w:val="009C0FDB"/>
    <w:rsid w:val="009C354C"/>
    <w:rsid w:val="009C40E3"/>
    <w:rsid w:val="009C503C"/>
    <w:rsid w:val="009D24B0"/>
    <w:rsid w:val="009D28A7"/>
    <w:rsid w:val="009E23D3"/>
    <w:rsid w:val="009E2E91"/>
    <w:rsid w:val="009E3DDC"/>
    <w:rsid w:val="009F1BFF"/>
    <w:rsid w:val="009F3F8B"/>
    <w:rsid w:val="009F6048"/>
    <w:rsid w:val="009F7410"/>
    <w:rsid w:val="00A01253"/>
    <w:rsid w:val="00A0275A"/>
    <w:rsid w:val="00A04B5F"/>
    <w:rsid w:val="00A120AC"/>
    <w:rsid w:val="00A26D1F"/>
    <w:rsid w:val="00A2721E"/>
    <w:rsid w:val="00A278E0"/>
    <w:rsid w:val="00A31F54"/>
    <w:rsid w:val="00A32466"/>
    <w:rsid w:val="00A36A1B"/>
    <w:rsid w:val="00A36F26"/>
    <w:rsid w:val="00A45139"/>
    <w:rsid w:val="00A45B8A"/>
    <w:rsid w:val="00A47340"/>
    <w:rsid w:val="00A47894"/>
    <w:rsid w:val="00A6145A"/>
    <w:rsid w:val="00A62734"/>
    <w:rsid w:val="00A67029"/>
    <w:rsid w:val="00A67F76"/>
    <w:rsid w:val="00A72287"/>
    <w:rsid w:val="00A801C1"/>
    <w:rsid w:val="00A9520B"/>
    <w:rsid w:val="00A954D9"/>
    <w:rsid w:val="00AA1116"/>
    <w:rsid w:val="00AA1801"/>
    <w:rsid w:val="00AA1B82"/>
    <w:rsid w:val="00AA3BD7"/>
    <w:rsid w:val="00AA5C60"/>
    <w:rsid w:val="00AB5285"/>
    <w:rsid w:val="00AB6CDB"/>
    <w:rsid w:val="00AC1C7B"/>
    <w:rsid w:val="00AC4379"/>
    <w:rsid w:val="00AC4DAA"/>
    <w:rsid w:val="00AC5BA4"/>
    <w:rsid w:val="00AD03DB"/>
    <w:rsid w:val="00AD1992"/>
    <w:rsid w:val="00AD3E14"/>
    <w:rsid w:val="00AD4A8C"/>
    <w:rsid w:val="00AE2EF2"/>
    <w:rsid w:val="00AE4A55"/>
    <w:rsid w:val="00AE53FC"/>
    <w:rsid w:val="00AE68FA"/>
    <w:rsid w:val="00AE6F82"/>
    <w:rsid w:val="00AF6ADF"/>
    <w:rsid w:val="00AF7DD9"/>
    <w:rsid w:val="00B00525"/>
    <w:rsid w:val="00B0238E"/>
    <w:rsid w:val="00B14FB9"/>
    <w:rsid w:val="00B2745C"/>
    <w:rsid w:val="00B34A22"/>
    <w:rsid w:val="00B40000"/>
    <w:rsid w:val="00B458C5"/>
    <w:rsid w:val="00B56F0A"/>
    <w:rsid w:val="00B60890"/>
    <w:rsid w:val="00B63BFD"/>
    <w:rsid w:val="00B67754"/>
    <w:rsid w:val="00B7191A"/>
    <w:rsid w:val="00B740E0"/>
    <w:rsid w:val="00B75D36"/>
    <w:rsid w:val="00B805AA"/>
    <w:rsid w:val="00B96569"/>
    <w:rsid w:val="00BA0404"/>
    <w:rsid w:val="00BA10E6"/>
    <w:rsid w:val="00BB6103"/>
    <w:rsid w:val="00BB6A42"/>
    <w:rsid w:val="00BC7438"/>
    <w:rsid w:val="00BD0894"/>
    <w:rsid w:val="00BD127F"/>
    <w:rsid w:val="00BD2B2E"/>
    <w:rsid w:val="00BD482A"/>
    <w:rsid w:val="00BD7FE4"/>
    <w:rsid w:val="00BE0F03"/>
    <w:rsid w:val="00BE2CC2"/>
    <w:rsid w:val="00BE73BA"/>
    <w:rsid w:val="00BF04B0"/>
    <w:rsid w:val="00BF1EC7"/>
    <w:rsid w:val="00BF23E1"/>
    <w:rsid w:val="00BF56CD"/>
    <w:rsid w:val="00BF5938"/>
    <w:rsid w:val="00C000C2"/>
    <w:rsid w:val="00C03B7B"/>
    <w:rsid w:val="00C1443A"/>
    <w:rsid w:val="00C14BEF"/>
    <w:rsid w:val="00C14C6B"/>
    <w:rsid w:val="00C1566A"/>
    <w:rsid w:val="00C1753C"/>
    <w:rsid w:val="00C2668D"/>
    <w:rsid w:val="00C27E03"/>
    <w:rsid w:val="00C36960"/>
    <w:rsid w:val="00C414C2"/>
    <w:rsid w:val="00C51A36"/>
    <w:rsid w:val="00C5284C"/>
    <w:rsid w:val="00C55765"/>
    <w:rsid w:val="00C64FA3"/>
    <w:rsid w:val="00C6636C"/>
    <w:rsid w:val="00C708A0"/>
    <w:rsid w:val="00C711A1"/>
    <w:rsid w:val="00C8229C"/>
    <w:rsid w:val="00C8275E"/>
    <w:rsid w:val="00C8536D"/>
    <w:rsid w:val="00C85FFF"/>
    <w:rsid w:val="00C8713D"/>
    <w:rsid w:val="00C91128"/>
    <w:rsid w:val="00C95391"/>
    <w:rsid w:val="00C9614F"/>
    <w:rsid w:val="00CB1369"/>
    <w:rsid w:val="00CB174F"/>
    <w:rsid w:val="00CB1BC5"/>
    <w:rsid w:val="00CB527C"/>
    <w:rsid w:val="00CB5688"/>
    <w:rsid w:val="00CB7E57"/>
    <w:rsid w:val="00CB7ED1"/>
    <w:rsid w:val="00CC175E"/>
    <w:rsid w:val="00CC241F"/>
    <w:rsid w:val="00CC29C8"/>
    <w:rsid w:val="00CC6CC6"/>
    <w:rsid w:val="00CC6E31"/>
    <w:rsid w:val="00CD168C"/>
    <w:rsid w:val="00CE2145"/>
    <w:rsid w:val="00CE3CEB"/>
    <w:rsid w:val="00CE60F8"/>
    <w:rsid w:val="00CE779B"/>
    <w:rsid w:val="00CF2181"/>
    <w:rsid w:val="00CF2E33"/>
    <w:rsid w:val="00D069F4"/>
    <w:rsid w:val="00D109BA"/>
    <w:rsid w:val="00D1446C"/>
    <w:rsid w:val="00D166B0"/>
    <w:rsid w:val="00D26ABD"/>
    <w:rsid w:val="00D3041B"/>
    <w:rsid w:val="00D30BEF"/>
    <w:rsid w:val="00D31B54"/>
    <w:rsid w:val="00D4529B"/>
    <w:rsid w:val="00D6342C"/>
    <w:rsid w:val="00D65878"/>
    <w:rsid w:val="00D72DEF"/>
    <w:rsid w:val="00D771E1"/>
    <w:rsid w:val="00D839A4"/>
    <w:rsid w:val="00D8464C"/>
    <w:rsid w:val="00D868E3"/>
    <w:rsid w:val="00D8794F"/>
    <w:rsid w:val="00DA12BD"/>
    <w:rsid w:val="00DA2DBC"/>
    <w:rsid w:val="00DA2FCE"/>
    <w:rsid w:val="00DA4A27"/>
    <w:rsid w:val="00DA5C98"/>
    <w:rsid w:val="00DA6B59"/>
    <w:rsid w:val="00DB2447"/>
    <w:rsid w:val="00DB3A1F"/>
    <w:rsid w:val="00DB482B"/>
    <w:rsid w:val="00DB6441"/>
    <w:rsid w:val="00DB71BD"/>
    <w:rsid w:val="00DC1EE2"/>
    <w:rsid w:val="00DC4089"/>
    <w:rsid w:val="00DD3B8C"/>
    <w:rsid w:val="00DD71E4"/>
    <w:rsid w:val="00DF49DE"/>
    <w:rsid w:val="00DF5872"/>
    <w:rsid w:val="00E06D5B"/>
    <w:rsid w:val="00E10B17"/>
    <w:rsid w:val="00E1542A"/>
    <w:rsid w:val="00E17944"/>
    <w:rsid w:val="00E429A7"/>
    <w:rsid w:val="00E43755"/>
    <w:rsid w:val="00E46849"/>
    <w:rsid w:val="00E47267"/>
    <w:rsid w:val="00E53188"/>
    <w:rsid w:val="00E63A99"/>
    <w:rsid w:val="00E8007E"/>
    <w:rsid w:val="00E84FC9"/>
    <w:rsid w:val="00E864AC"/>
    <w:rsid w:val="00E86EEB"/>
    <w:rsid w:val="00E95E26"/>
    <w:rsid w:val="00E97368"/>
    <w:rsid w:val="00EA53DE"/>
    <w:rsid w:val="00EB22EC"/>
    <w:rsid w:val="00EB6255"/>
    <w:rsid w:val="00EC040D"/>
    <w:rsid w:val="00EE0324"/>
    <w:rsid w:val="00EE14E4"/>
    <w:rsid w:val="00EE2969"/>
    <w:rsid w:val="00EE2EAF"/>
    <w:rsid w:val="00EE6164"/>
    <w:rsid w:val="00EF7CDD"/>
    <w:rsid w:val="00F03AE5"/>
    <w:rsid w:val="00F03E94"/>
    <w:rsid w:val="00F05D69"/>
    <w:rsid w:val="00F146B6"/>
    <w:rsid w:val="00F154F9"/>
    <w:rsid w:val="00F20744"/>
    <w:rsid w:val="00F21483"/>
    <w:rsid w:val="00F22528"/>
    <w:rsid w:val="00F26606"/>
    <w:rsid w:val="00F32109"/>
    <w:rsid w:val="00F32284"/>
    <w:rsid w:val="00F33B38"/>
    <w:rsid w:val="00F5227E"/>
    <w:rsid w:val="00F540FE"/>
    <w:rsid w:val="00F56047"/>
    <w:rsid w:val="00F60174"/>
    <w:rsid w:val="00F66573"/>
    <w:rsid w:val="00F7174D"/>
    <w:rsid w:val="00F72764"/>
    <w:rsid w:val="00F754B0"/>
    <w:rsid w:val="00F83F38"/>
    <w:rsid w:val="00F87DE7"/>
    <w:rsid w:val="00F90711"/>
    <w:rsid w:val="00F934A4"/>
    <w:rsid w:val="00F97A67"/>
    <w:rsid w:val="00FA1019"/>
    <w:rsid w:val="00FA199D"/>
    <w:rsid w:val="00FA2931"/>
    <w:rsid w:val="00FB4DE5"/>
    <w:rsid w:val="00FB6CB1"/>
    <w:rsid w:val="00FB762D"/>
    <w:rsid w:val="00FC212D"/>
    <w:rsid w:val="00FD1A89"/>
    <w:rsid w:val="00FD4FAE"/>
    <w:rsid w:val="00FD5933"/>
    <w:rsid w:val="00FE0A83"/>
    <w:rsid w:val="00FE484D"/>
    <w:rsid w:val="00FE628E"/>
    <w:rsid w:val="00FF0CB4"/>
    <w:rsid w:val="00FF16EA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40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4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408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E2B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7">
    <w:name w:val="List Paragraph"/>
    <w:basedOn w:val="a"/>
    <w:uiPriority w:val="34"/>
    <w:qFormat/>
    <w:rsid w:val="0066090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26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6CA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40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4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408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E2B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7">
    <w:name w:val="List Paragraph"/>
    <w:basedOn w:val="a"/>
    <w:uiPriority w:val="34"/>
    <w:qFormat/>
    <w:rsid w:val="0066090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26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6C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E0DF8-5434-4869-BCE4-A5EF35CA2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698</Words>
  <Characters>3985</Characters>
  <Application>Microsoft Office Word</Application>
  <DocSecurity>0</DocSecurity>
  <Lines>33</Lines>
  <Paragraphs>9</Paragraphs>
  <ScaleCrop>false</ScaleCrop>
  <Company>FSM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HP-800</dc:creator>
  <cp:lastModifiedBy>HP-800</cp:lastModifiedBy>
  <cp:revision>2</cp:revision>
  <cp:lastPrinted>2021-05-14T07:20:00Z</cp:lastPrinted>
  <dcterms:created xsi:type="dcterms:W3CDTF">2021-05-18T02:47:00Z</dcterms:created>
  <dcterms:modified xsi:type="dcterms:W3CDTF">2021-05-18T02:47:00Z</dcterms:modified>
</cp:coreProperties>
</file>