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9" w:rsidRPr="00E028CE" w:rsidRDefault="00D118B9" w:rsidP="00813D07">
      <w:pPr>
        <w:spacing w:line="360" w:lineRule="auto"/>
        <w:jc w:val="both"/>
        <w:rPr>
          <w:rFonts w:asciiTheme="minorEastAsia" w:hAnsiTheme="minorEastAsia"/>
          <w:b/>
        </w:rPr>
      </w:pPr>
      <w:r w:rsidRPr="00E028CE">
        <w:rPr>
          <w:rFonts w:asciiTheme="minorEastAsia" w:hAnsiTheme="minorEastAsia"/>
          <w:b/>
        </w:rPr>
        <w:t>《澳門》雜誌 第1</w:t>
      </w:r>
      <w:r w:rsidR="00F76FA5">
        <w:rPr>
          <w:rFonts w:asciiTheme="minorEastAsia" w:hAnsiTheme="minorEastAsia"/>
          <w:b/>
        </w:rPr>
        <w:t>4</w:t>
      </w:r>
      <w:r w:rsidR="0062650E">
        <w:rPr>
          <w:rFonts w:asciiTheme="minorEastAsia" w:hAnsiTheme="minorEastAsia"/>
          <w:b/>
        </w:rPr>
        <w:t>3</w:t>
      </w:r>
      <w:r w:rsidRPr="00E028CE">
        <w:rPr>
          <w:rFonts w:asciiTheme="minorEastAsia" w:hAnsiTheme="minorEastAsia"/>
          <w:b/>
        </w:rPr>
        <w:t>期出版</w:t>
      </w:r>
    </w:p>
    <w:p w:rsidR="00312020" w:rsidRPr="00E028CE" w:rsidRDefault="00244954" w:rsidP="00813D07">
      <w:pPr>
        <w:spacing w:line="360" w:lineRule="auto"/>
        <w:jc w:val="both"/>
        <w:rPr>
          <w:rFonts w:asciiTheme="minorEastAsia" w:hAnsiTheme="minorEastAsia"/>
          <w:b/>
        </w:rPr>
      </w:pPr>
      <w:r w:rsidRPr="00E028CE">
        <w:rPr>
          <w:rFonts w:asciiTheme="minorEastAsia" w:hAnsiTheme="minorEastAsia" w:hint="eastAsia"/>
          <w:b/>
        </w:rPr>
        <w:t>封面故事：</w:t>
      </w:r>
      <w:proofErr w:type="gramStart"/>
      <w:r w:rsidR="009B3958" w:rsidRPr="009B3958">
        <w:rPr>
          <w:rFonts w:asciiTheme="minorEastAsia" w:hAnsiTheme="minorEastAsia" w:hint="eastAsia"/>
          <w:b/>
        </w:rPr>
        <w:t>橫琴粵澳</w:t>
      </w:r>
      <w:proofErr w:type="gramEnd"/>
      <w:r w:rsidR="009B3958" w:rsidRPr="009B3958">
        <w:rPr>
          <w:rFonts w:asciiTheme="minorEastAsia" w:hAnsiTheme="minorEastAsia" w:hint="eastAsia"/>
          <w:b/>
        </w:rPr>
        <w:t>深度</w:t>
      </w:r>
      <w:proofErr w:type="gramStart"/>
      <w:r w:rsidR="009B3958" w:rsidRPr="009B3958">
        <w:rPr>
          <w:rFonts w:asciiTheme="minorEastAsia" w:hAnsiTheme="minorEastAsia" w:hint="eastAsia"/>
          <w:b/>
        </w:rPr>
        <w:t>合作區揭牌</w:t>
      </w:r>
      <w:proofErr w:type="gramEnd"/>
      <w:r w:rsidR="009B3958" w:rsidRPr="009B3958">
        <w:rPr>
          <w:rFonts w:asciiTheme="minorEastAsia" w:hAnsiTheme="minorEastAsia"/>
          <w:b/>
        </w:rPr>
        <w:t xml:space="preserve"> </w:t>
      </w:r>
      <w:r w:rsidR="009B3958" w:rsidRPr="009B3958">
        <w:rPr>
          <w:rFonts w:asciiTheme="minorEastAsia" w:hAnsiTheme="minorEastAsia" w:hint="eastAsia"/>
          <w:b/>
        </w:rPr>
        <w:t>全面加速邁進發展新階段</w:t>
      </w:r>
    </w:p>
    <w:p w:rsidR="00185085" w:rsidRPr="00E028CE" w:rsidRDefault="00185085" w:rsidP="00813D07">
      <w:pPr>
        <w:spacing w:line="360" w:lineRule="auto"/>
        <w:jc w:val="both"/>
        <w:rPr>
          <w:rFonts w:asciiTheme="minorEastAsia" w:hAnsiTheme="minorEastAsia"/>
        </w:rPr>
      </w:pPr>
    </w:p>
    <w:p w:rsidR="00D118B9" w:rsidRPr="00E028CE" w:rsidRDefault="00D118B9" w:rsidP="00813D07">
      <w:pPr>
        <w:spacing w:line="360" w:lineRule="auto"/>
        <w:jc w:val="both"/>
        <w:rPr>
          <w:rFonts w:asciiTheme="minorEastAsia" w:hAnsiTheme="minorEastAsia"/>
        </w:rPr>
      </w:pPr>
      <w:r w:rsidRPr="00E028CE">
        <w:rPr>
          <w:rFonts w:asciiTheme="minorEastAsia" w:hAnsiTheme="minorEastAsia"/>
        </w:rPr>
        <w:t>《澳門》雜誌（中文版）第1</w:t>
      </w:r>
      <w:r w:rsidR="00F76FA5">
        <w:rPr>
          <w:rFonts w:asciiTheme="minorEastAsia" w:hAnsiTheme="minorEastAsia"/>
        </w:rPr>
        <w:t>4</w:t>
      </w:r>
      <w:r w:rsidR="0062650E">
        <w:rPr>
          <w:rFonts w:asciiTheme="minorEastAsia" w:hAnsiTheme="minorEastAsia"/>
        </w:rPr>
        <w:t>3</w:t>
      </w:r>
      <w:r w:rsidRPr="00E028CE">
        <w:rPr>
          <w:rFonts w:asciiTheme="minorEastAsia" w:hAnsiTheme="minorEastAsia"/>
        </w:rPr>
        <w:t>期現已出版。</w:t>
      </w:r>
    </w:p>
    <w:p w:rsidR="00D118B9" w:rsidRPr="00F76FA5" w:rsidRDefault="00D118B9" w:rsidP="00813D07">
      <w:pPr>
        <w:spacing w:line="360" w:lineRule="auto"/>
        <w:jc w:val="both"/>
        <w:rPr>
          <w:rFonts w:asciiTheme="minorEastAsia" w:hAnsiTheme="minorEastAsia"/>
        </w:rPr>
      </w:pPr>
    </w:p>
    <w:p w:rsidR="00D85AF6" w:rsidRDefault="009B3958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9B3958">
        <w:rPr>
          <w:rFonts w:asciiTheme="minorEastAsia" w:hAnsiTheme="minorEastAsia" w:hint="eastAsia"/>
        </w:rPr>
        <w:t>中央政府於</w:t>
      </w:r>
      <w:r w:rsidRPr="009B3958">
        <w:rPr>
          <w:rFonts w:asciiTheme="minorEastAsia" w:hAnsiTheme="minorEastAsia"/>
        </w:rPr>
        <w:t>9</w:t>
      </w:r>
      <w:r w:rsidRPr="009B3958">
        <w:rPr>
          <w:rFonts w:asciiTheme="minorEastAsia" w:hAnsiTheme="minorEastAsia" w:hint="eastAsia"/>
        </w:rPr>
        <w:t>月</w:t>
      </w:r>
      <w:r w:rsidRPr="009B3958">
        <w:rPr>
          <w:rFonts w:asciiTheme="minorEastAsia" w:hAnsiTheme="minorEastAsia"/>
        </w:rPr>
        <w:t>5</w:t>
      </w:r>
      <w:r w:rsidRPr="009B3958">
        <w:rPr>
          <w:rFonts w:asciiTheme="minorEastAsia" w:hAnsiTheme="minorEastAsia" w:hint="eastAsia"/>
        </w:rPr>
        <w:t>日公佈《橫琴粵澳深度合作區建設總體方案》</w:t>
      </w:r>
      <w:r w:rsidR="001210EE">
        <w:rPr>
          <w:rFonts w:asciiTheme="minorEastAsia" w:hAnsiTheme="minorEastAsia" w:hint="eastAsia"/>
        </w:rPr>
        <w:t>，</w:t>
      </w:r>
      <w:r w:rsidRPr="009B3958">
        <w:rPr>
          <w:rFonts w:asciiTheme="minorEastAsia" w:hAnsiTheme="minorEastAsia"/>
        </w:rPr>
        <w:t>9</w:t>
      </w:r>
      <w:r w:rsidRPr="009B3958">
        <w:rPr>
          <w:rFonts w:asciiTheme="minorEastAsia" w:hAnsiTheme="minorEastAsia" w:hint="eastAsia"/>
        </w:rPr>
        <w:t>月</w:t>
      </w:r>
      <w:r w:rsidRPr="009B3958">
        <w:rPr>
          <w:rFonts w:asciiTheme="minorEastAsia" w:hAnsiTheme="minorEastAsia"/>
        </w:rPr>
        <w:t>17</w:t>
      </w:r>
      <w:r w:rsidRPr="009B3958">
        <w:rPr>
          <w:rFonts w:asciiTheme="minorEastAsia" w:hAnsiTheme="minorEastAsia" w:hint="eastAsia"/>
        </w:rPr>
        <w:t>日，行政長官賀一誠率領特區代表團出席</w:t>
      </w:r>
      <w:proofErr w:type="gramStart"/>
      <w:r w:rsidRPr="009B3958">
        <w:rPr>
          <w:rFonts w:asciiTheme="minorEastAsia" w:hAnsiTheme="minorEastAsia" w:hint="eastAsia"/>
        </w:rPr>
        <w:t>橫琴粵澳</w:t>
      </w:r>
      <w:proofErr w:type="gramEnd"/>
      <w:r w:rsidRPr="009B3958">
        <w:rPr>
          <w:rFonts w:asciiTheme="minorEastAsia" w:hAnsiTheme="minorEastAsia" w:hint="eastAsia"/>
        </w:rPr>
        <w:t>深度合作區管理機構揭牌儀式。他在致辭時表示，</w:t>
      </w:r>
      <w:proofErr w:type="gramStart"/>
      <w:r w:rsidRPr="009B3958">
        <w:rPr>
          <w:rFonts w:asciiTheme="minorEastAsia" w:hAnsiTheme="minorEastAsia" w:hint="eastAsia"/>
        </w:rPr>
        <w:t>粵澳雙方</w:t>
      </w:r>
      <w:proofErr w:type="gramEnd"/>
      <w:r w:rsidRPr="009B3958">
        <w:rPr>
          <w:rFonts w:asciiTheme="minorEastAsia" w:hAnsiTheme="minorEastAsia" w:hint="eastAsia"/>
        </w:rPr>
        <w:t>將精誠合作、積極作為，確保</w:t>
      </w:r>
      <w:proofErr w:type="gramStart"/>
      <w:r w:rsidRPr="009B3958">
        <w:rPr>
          <w:rFonts w:asciiTheme="minorEastAsia" w:hAnsiTheme="minorEastAsia" w:hint="eastAsia"/>
        </w:rPr>
        <w:t>深合區開好局</w:t>
      </w:r>
      <w:proofErr w:type="gramEnd"/>
      <w:r w:rsidRPr="009B3958">
        <w:rPr>
          <w:rFonts w:asciiTheme="minorEastAsia" w:hAnsiTheme="minorEastAsia" w:hint="eastAsia"/>
        </w:rPr>
        <w:t>、</w:t>
      </w:r>
      <w:proofErr w:type="gramStart"/>
      <w:r w:rsidRPr="009B3958">
        <w:rPr>
          <w:rFonts w:asciiTheme="minorEastAsia" w:hAnsiTheme="minorEastAsia" w:hint="eastAsia"/>
        </w:rPr>
        <w:t>起好步</w:t>
      </w:r>
      <w:proofErr w:type="gramEnd"/>
      <w:r w:rsidRPr="009B3958">
        <w:rPr>
          <w:rFonts w:asciiTheme="minorEastAsia" w:hAnsiTheme="minorEastAsia" w:hint="eastAsia"/>
        </w:rPr>
        <w:t>。</w:t>
      </w:r>
      <w:r w:rsidR="00FD243F">
        <w:rPr>
          <w:rFonts w:asciiTheme="minorEastAsia" w:hAnsiTheme="minorEastAsia" w:hint="eastAsia"/>
        </w:rPr>
        <w:t>配合</w:t>
      </w:r>
      <w:proofErr w:type="gramStart"/>
      <w:r w:rsidR="00FD243F">
        <w:rPr>
          <w:rFonts w:asciiTheme="minorEastAsia" w:hAnsiTheme="minorEastAsia" w:hint="eastAsia"/>
        </w:rPr>
        <w:t>深合區</w:t>
      </w:r>
      <w:proofErr w:type="gramEnd"/>
      <w:r w:rsidR="00FD243F">
        <w:rPr>
          <w:rFonts w:asciiTheme="minorEastAsia" w:hAnsiTheme="minorEastAsia" w:hint="eastAsia"/>
        </w:rPr>
        <w:t>的開展，今期</w:t>
      </w:r>
      <w:r w:rsidR="00FD243F" w:rsidRPr="00FD243F">
        <w:rPr>
          <w:rFonts w:asciiTheme="minorEastAsia" w:hAnsiTheme="minorEastAsia" w:hint="eastAsia"/>
        </w:rPr>
        <w:t>《澳門》</w:t>
      </w:r>
      <w:r w:rsidR="00FD243F">
        <w:rPr>
          <w:rFonts w:asciiTheme="minorEastAsia" w:hAnsiTheme="minorEastAsia" w:hint="eastAsia"/>
        </w:rPr>
        <w:t>雜誌訪問了</w:t>
      </w:r>
      <w:r w:rsidRPr="009B3958">
        <w:rPr>
          <w:rFonts w:asciiTheme="minorEastAsia" w:hAnsiTheme="minorEastAsia" w:hint="eastAsia"/>
        </w:rPr>
        <w:t>澳門發展策略研究中心會長蕭志偉，分析了</w:t>
      </w:r>
      <w:proofErr w:type="gramStart"/>
      <w:r w:rsidRPr="009B3958">
        <w:rPr>
          <w:rFonts w:asciiTheme="minorEastAsia" w:hAnsiTheme="minorEastAsia" w:hint="eastAsia"/>
        </w:rPr>
        <w:t>對橫琴粵澳</w:t>
      </w:r>
      <w:proofErr w:type="gramEnd"/>
      <w:r w:rsidRPr="009B3958">
        <w:rPr>
          <w:rFonts w:asciiTheme="minorEastAsia" w:hAnsiTheme="minorEastAsia" w:hint="eastAsia"/>
        </w:rPr>
        <w:t>深度合作區將可為澳門發展帶來那些發展空間和重大機遇。</w:t>
      </w:r>
      <w:r w:rsidR="00FD243F">
        <w:rPr>
          <w:rFonts w:asciiTheme="minorEastAsia" w:hAnsiTheme="minorEastAsia" w:hint="eastAsia"/>
        </w:rPr>
        <w:t>同時，走訪了幾位已</w:t>
      </w:r>
      <w:proofErr w:type="gramStart"/>
      <w:r w:rsidR="00FD243F">
        <w:rPr>
          <w:rFonts w:asciiTheme="minorEastAsia" w:hAnsiTheme="minorEastAsia" w:hint="eastAsia"/>
        </w:rPr>
        <w:t>在橫琴生活</w:t>
      </w:r>
      <w:proofErr w:type="gramEnd"/>
      <w:r w:rsidR="00FD243F">
        <w:rPr>
          <w:rFonts w:asciiTheme="minorEastAsia" w:hAnsiTheme="minorEastAsia" w:hint="eastAsia"/>
        </w:rPr>
        <w:t>一段時間</w:t>
      </w:r>
      <w:proofErr w:type="gramStart"/>
      <w:r w:rsidR="00FD243F">
        <w:rPr>
          <w:rFonts w:asciiTheme="minorEastAsia" w:hAnsiTheme="minorEastAsia" w:hint="eastAsia"/>
        </w:rPr>
        <w:t>的澳人</w:t>
      </w:r>
      <w:proofErr w:type="gramEnd"/>
      <w:r w:rsidR="00FD243F">
        <w:rPr>
          <w:rFonts w:asciiTheme="minorEastAsia" w:hAnsiTheme="minorEastAsia" w:hint="eastAsia"/>
        </w:rPr>
        <w:t>，分享</w:t>
      </w:r>
      <w:proofErr w:type="gramStart"/>
      <w:r w:rsidR="00FD243F">
        <w:rPr>
          <w:rFonts w:asciiTheme="minorEastAsia" w:hAnsiTheme="minorEastAsia" w:hint="eastAsia"/>
        </w:rPr>
        <w:t>在橫琴生活</w:t>
      </w:r>
      <w:proofErr w:type="gramEnd"/>
      <w:r w:rsidR="00FD243F">
        <w:rPr>
          <w:rFonts w:asciiTheme="minorEastAsia" w:hAnsiTheme="minorEastAsia" w:hint="eastAsia"/>
        </w:rPr>
        <w:t>的經驗。</w:t>
      </w:r>
    </w:p>
    <w:p w:rsidR="009B3958" w:rsidRDefault="009B3958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9B3958">
        <w:rPr>
          <w:rFonts w:asciiTheme="minorEastAsia" w:hAnsiTheme="minorEastAsia"/>
        </w:rPr>
        <w:t>2003</w:t>
      </w:r>
      <w:r w:rsidRPr="009B3958">
        <w:rPr>
          <w:rFonts w:asciiTheme="minorEastAsia" w:hAnsiTheme="minorEastAsia" w:hint="eastAsia"/>
        </w:rPr>
        <w:t>年，在中央政府的倡議下，中國</w:t>
      </w:r>
      <w:proofErr w:type="gramStart"/>
      <w:r w:rsidRPr="009B3958">
        <w:rPr>
          <w:rFonts w:asciiTheme="minorEastAsia" w:hAnsiTheme="minorEastAsia" w:hint="eastAsia"/>
        </w:rPr>
        <w:t>－葡語</w:t>
      </w:r>
      <w:proofErr w:type="gramEnd"/>
      <w:r w:rsidRPr="009B3958">
        <w:rPr>
          <w:rFonts w:asciiTheme="minorEastAsia" w:hAnsiTheme="minorEastAsia" w:hint="eastAsia"/>
        </w:rPr>
        <w:t>國家經貿合作論壇在澳門創立，發揮聯繫中國</w:t>
      </w:r>
      <w:proofErr w:type="gramStart"/>
      <w:r w:rsidRPr="009B3958">
        <w:rPr>
          <w:rFonts w:asciiTheme="minorEastAsia" w:hAnsiTheme="minorEastAsia" w:hint="eastAsia"/>
        </w:rPr>
        <w:t>與葡語國家</w:t>
      </w:r>
      <w:proofErr w:type="gramEnd"/>
      <w:r w:rsidRPr="009B3958">
        <w:rPr>
          <w:rFonts w:asciiTheme="minorEastAsia" w:hAnsiTheme="minorEastAsia" w:hint="eastAsia"/>
        </w:rPr>
        <w:t>的平台作用，促進內地、澳門</w:t>
      </w:r>
      <w:proofErr w:type="gramStart"/>
      <w:r w:rsidRPr="009B3958">
        <w:rPr>
          <w:rFonts w:asciiTheme="minorEastAsia" w:hAnsiTheme="minorEastAsia" w:hint="eastAsia"/>
        </w:rPr>
        <w:t>和葡語</w:t>
      </w:r>
      <w:proofErr w:type="gramEnd"/>
      <w:r w:rsidRPr="009B3958">
        <w:rPr>
          <w:rFonts w:asciiTheme="minorEastAsia" w:hAnsiTheme="minorEastAsia" w:hint="eastAsia"/>
        </w:rPr>
        <w:t>國家的共同發展。</w:t>
      </w:r>
      <w:bookmarkStart w:id="0" w:name="_GoBack"/>
      <w:bookmarkEnd w:id="0"/>
      <w:r w:rsidRPr="009B3958">
        <w:rPr>
          <w:rFonts w:asciiTheme="minorEastAsia" w:hAnsiTheme="minorEastAsia" w:hint="eastAsia"/>
        </w:rPr>
        <w:t>《澳門》雜誌專訪了中葡論壇（澳門）常設秘書處副秘書長丁恬，分享中國－葡語國家經貿合作論壇（澳門）常設秘書處與各國各方通力合作的故事。</w:t>
      </w:r>
    </w:p>
    <w:p w:rsidR="009B3958" w:rsidRDefault="009B3958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9B3958">
        <w:rPr>
          <w:rFonts w:asciiTheme="minorEastAsia" w:hAnsiTheme="minorEastAsia" w:hint="eastAsia"/>
        </w:rPr>
        <w:t>第二屆「藝文</w:t>
      </w:r>
      <w:proofErr w:type="gramStart"/>
      <w:r w:rsidRPr="009B3958">
        <w:rPr>
          <w:rFonts w:asciiTheme="minorEastAsia" w:hAnsiTheme="minorEastAsia" w:hint="eastAsia"/>
        </w:rPr>
        <w:t>薈</w:t>
      </w:r>
      <w:proofErr w:type="gramEnd"/>
      <w:r w:rsidRPr="009B3958">
        <w:rPr>
          <w:rFonts w:asciiTheme="minorEastAsia" w:hAnsiTheme="minorEastAsia" w:hint="eastAsia"/>
        </w:rPr>
        <w:t>澳：澳門國際藝術雙年展</w:t>
      </w:r>
      <w:r w:rsidRPr="009B3958">
        <w:rPr>
          <w:rFonts w:asciiTheme="minorEastAsia" w:hAnsiTheme="minorEastAsia"/>
        </w:rPr>
        <w:t>2021</w:t>
      </w:r>
      <w:r w:rsidRPr="009B3958">
        <w:rPr>
          <w:rFonts w:asciiTheme="minorEastAsia" w:hAnsiTheme="minorEastAsia" w:hint="eastAsia"/>
        </w:rPr>
        <w:t>」於今年</w:t>
      </w:r>
      <w:r w:rsidRPr="009B3958">
        <w:rPr>
          <w:rFonts w:asciiTheme="minorEastAsia" w:hAnsiTheme="minorEastAsia"/>
        </w:rPr>
        <w:t>7</w:t>
      </w:r>
      <w:r w:rsidRPr="009B3958">
        <w:rPr>
          <w:rFonts w:asciiTheme="minorEastAsia" w:hAnsiTheme="minorEastAsia" w:hint="eastAsia"/>
        </w:rPr>
        <w:t>月盛大展開，整個項目以「因創造而美好」（</w:t>
      </w:r>
      <w:r w:rsidRPr="009B3958">
        <w:rPr>
          <w:rFonts w:asciiTheme="minorEastAsia" w:hAnsiTheme="minorEastAsia"/>
        </w:rPr>
        <w:t>To Create for Well-being</w:t>
      </w:r>
      <w:r w:rsidRPr="009B3958">
        <w:rPr>
          <w:rFonts w:asciiTheme="minorEastAsia" w:hAnsiTheme="minorEastAsia" w:hint="eastAsia"/>
        </w:rPr>
        <w:t>）為主題，</w:t>
      </w:r>
      <w:r w:rsidRPr="009B3958">
        <w:rPr>
          <w:rFonts w:asciiTheme="minorEastAsia" w:hAnsiTheme="minorEastAsia"/>
        </w:rPr>
        <w:t>30</w:t>
      </w:r>
      <w:r w:rsidRPr="009B3958">
        <w:rPr>
          <w:rFonts w:asciiTheme="minorEastAsia" w:hAnsiTheme="minorEastAsia" w:hint="eastAsia"/>
        </w:rPr>
        <w:t>項出自澳門、內地及世界各地藝術家之手的國際藝術展品及戶外藝術裝置，分佈於澳門各傳統展覽場地、戶外廣場、</w:t>
      </w:r>
      <w:proofErr w:type="gramStart"/>
      <w:r w:rsidRPr="009B3958">
        <w:rPr>
          <w:rFonts w:asciiTheme="minorEastAsia" w:hAnsiTheme="minorEastAsia" w:hint="eastAsia"/>
        </w:rPr>
        <w:t>世遺景</w:t>
      </w:r>
      <w:proofErr w:type="gramEnd"/>
      <w:r w:rsidRPr="009B3958">
        <w:rPr>
          <w:rFonts w:asciiTheme="minorEastAsia" w:hAnsiTheme="minorEastAsia" w:hint="eastAsia"/>
        </w:rPr>
        <w:t>點、高等院校和酒店度假村，藉藝術聯繫世界。藝術專題《以創意藝術聯繫全球》</w:t>
      </w:r>
      <w:r w:rsidR="002A6F27">
        <w:rPr>
          <w:rFonts w:asciiTheme="minorEastAsia" w:hAnsiTheme="minorEastAsia"/>
          <w:lang w:val="x-none"/>
        </w:rPr>
        <w:t>分別專訪了文化局局長穆欣欣及</w:t>
      </w:r>
      <w:r w:rsidR="002A6F27" w:rsidRPr="002A6F27">
        <w:rPr>
          <w:rFonts w:asciiTheme="minorEastAsia" w:hAnsiTheme="minorEastAsia" w:hint="eastAsia"/>
        </w:rPr>
        <w:t>總策展人邱志杰</w:t>
      </w:r>
      <w:r w:rsidR="002A6F27">
        <w:rPr>
          <w:rFonts w:asciiTheme="minorEastAsia" w:hAnsiTheme="minorEastAsia"/>
          <w:lang w:val="x-none"/>
        </w:rPr>
        <w:t>，分享他</w:t>
      </w:r>
      <w:r w:rsidR="002A6F27">
        <w:rPr>
          <w:rFonts w:asciiTheme="minorEastAsia" w:hAnsiTheme="minorEastAsia" w:hint="eastAsia"/>
          <w:lang w:val="x-none"/>
        </w:rPr>
        <w:t>們</w:t>
      </w:r>
      <w:r w:rsidR="002A6F27">
        <w:rPr>
          <w:rFonts w:asciiTheme="minorEastAsia" w:hAnsiTheme="minorEastAsia"/>
          <w:lang w:val="x-none"/>
        </w:rPr>
        <w:t>對藝</w:t>
      </w:r>
      <w:r w:rsidR="002A6F27">
        <w:rPr>
          <w:rFonts w:asciiTheme="minorEastAsia" w:hAnsiTheme="minorEastAsia" w:hint="eastAsia"/>
          <w:lang w:val="x-none"/>
        </w:rPr>
        <w:t>術</w:t>
      </w:r>
      <w:r w:rsidR="002A6F27">
        <w:rPr>
          <w:rFonts w:asciiTheme="minorEastAsia" w:hAnsiTheme="minorEastAsia"/>
          <w:lang w:val="x-none"/>
        </w:rPr>
        <w:t>的體會</w:t>
      </w:r>
      <w:r w:rsidR="00611450">
        <w:rPr>
          <w:rFonts w:asciiTheme="minorEastAsia" w:hAnsiTheme="minorEastAsia"/>
          <w:lang w:val="x-none"/>
        </w:rPr>
        <w:t>和見解</w:t>
      </w:r>
      <w:r w:rsidRPr="009B3958">
        <w:rPr>
          <w:rFonts w:asciiTheme="minorEastAsia" w:hAnsiTheme="minorEastAsia" w:hint="eastAsia"/>
        </w:rPr>
        <w:t>。</w:t>
      </w:r>
    </w:p>
    <w:p w:rsidR="009B3958" w:rsidRDefault="009B3958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9B3958">
        <w:rPr>
          <w:rFonts w:asciiTheme="minorEastAsia" w:hAnsiTheme="minorEastAsia" w:hint="eastAsia"/>
        </w:rPr>
        <w:t>澳門是以中華文化為主流，多元文化共存的國際城市。</w:t>
      </w:r>
      <w:proofErr w:type="gramStart"/>
      <w:r w:rsidRPr="009B3958">
        <w:rPr>
          <w:rFonts w:asciiTheme="minorEastAsia" w:hAnsiTheme="minorEastAsia" w:hint="eastAsia"/>
        </w:rPr>
        <w:t>佔</w:t>
      </w:r>
      <w:proofErr w:type="gramEnd"/>
      <w:r w:rsidRPr="009B3958">
        <w:rPr>
          <w:rFonts w:asciiTheme="minorEastAsia" w:hAnsiTheme="minorEastAsia" w:hint="eastAsia"/>
        </w:rPr>
        <w:t>絕大多數的中國居民與各族裔和睦相處，彼此保留各自的文化傳統，又有不少交集共融。文化專題《人月同圓中外共融》訪問了數位來自不同地方的人士，分享在「人月兩團圓」的氛圍下，如</w:t>
      </w:r>
      <w:r w:rsidR="00611450">
        <w:rPr>
          <w:rFonts w:asciiTheme="minorEastAsia" w:hAnsiTheme="minorEastAsia"/>
          <w:lang w:val="x-none"/>
        </w:rPr>
        <w:t>何</w:t>
      </w:r>
      <w:r w:rsidRPr="009B3958">
        <w:rPr>
          <w:rFonts w:asciiTheme="minorEastAsia" w:hAnsiTheme="minorEastAsia" w:hint="eastAsia"/>
        </w:rPr>
        <w:t>感受中國傳統節日的歡欣。</w:t>
      </w:r>
    </w:p>
    <w:p w:rsidR="00A160F6" w:rsidRPr="00E028CE" w:rsidRDefault="002A6F27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2A6F27">
        <w:rPr>
          <w:rFonts w:asciiTheme="minorEastAsia" w:hAnsiTheme="minorEastAsia" w:hint="eastAsia"/>
        </w:rPr>
        <w:t>澳門海事博物館大樓建成於</w:t>
      </w:r>
      <w:r w:rsidRPr="002A6F27">
        <w:rPr>
          <w:rFonts w:asciiTheme="minorEastAsia" w:hAnsiTheme="minorEastAsia"/>
        </w:rPr>
        <w:t>1990</w:t>
      </w:r>
      <w:r w:rsidRPr="002A6F27">
        <w:rPr>
          <w:rFonts w:asciiTheme="minorEastAsia" w:hAnsiTheme="minorEastAsia" w:hint="eastAsia"/>
        </w:rPr>
        <w:t>年，是澳門首座為專題博物館而設計興建的建築物</w:t>
      </w:r>
      <w:r>
        <w:rPr>
          <w:rFonts w:asciiTheme="minorEastAsia" w:hAnsiTheme="minorEastAsia"/>
          <w:lang w:val="x-none"/>
        </w:rPr>
        <w:t>。</w:t>
      </w:r>
      <w:r w:rsidR="00F11F4D" w:rsidRPr="00E028CE">
        <w:rPr>
          <w:rFonts w:asciiTheme="minorEastAsia" w:hAnsiTheme="minorEastAsia" w:hint="eastAsia"/>
        </w:rPr>
        <w:t>首位取得法國文化遺產建築師資格的華人建築師呂澤強，在</w:t>
      </w:r>
      <w:r w:rsidR="001A63C2" w:rsidRPr="00E028CE">
        <w:rPr>
          <w:rFonts w:asciiTheme="minorEastAsia" w:hAnsiTheme="minorEastAsia" w:hint="eastAsia"/>
        </w:rPr>
        <w:t>〈</w:t>
      </w:r>
      <w:r w:rsidRPr="002A6F27">
        <w:rPr>
          <w:rFonts w:asciiTheme="minorEastAsia" w:hAnsiTheme="minorEastAsia" w:hint="eastAsia"/>
        </w:rPr>
        <w:t>澳門海</w:t>
      </w:r>
      <w:r w:rsidRPr="002A6F27">
        <w:rPr>
          <w:rFonts w:asciiTheme="minorEastAsia" w:hAnsiTheme="minorEastAsia" w:hint="eastAsia"/>
        </w:rPr>
        <w:lastRenderedPageBreak/>
        <w:t>事博物館</w:t>
      </w:r>
      <w:r w:rsidR="001A63C2" w:rsidRPr="00E028CE">
        <w:rPr>
          <w:rFonts w:asciiTheme="minorEastAsia" w:hAnsiTheme="minorEastAsia" w:hint="eastAsia"/>
        </w:rPr>
        <w:t>〉</w:t>
      </w:r>
      <w:r w:rsidR="00FF011D" w:rsidRPr="00E028CE">
        <w:rPr>
          <w:rFonts w:asciiTheme="minorEastAsia" w:hAnsiTheme="minorEastAsia" w:hint="eastAsia"/>
        </w:rPr>
        <w:t>一文</w:t>
      </w:r>
      <w:r>
        <w:rPr>
          <w:rFonts w:asciiTheme="minorEastAsia" w:hAnsiTheme="minorEastAsia"/>
          <w:lang w:val="x-none"/>
        </w:rPr>
        <w:t>介</w:t>
      </w:r>
      <w:r>
        <w:rPr>
          <w:rFonts w:asciiTheme="minorEastAsia" w:hAnsiTheme="minorEastAsia" w:hint="eastAsia"/>
          <w:lang w:val="x-none"/>
        </w:rPr>
        <w:t>紹</w:t>
      </w:r>
      <w:r>
        <w:rPr>
          <w:rFonts w:asciiTheme="minorEastAsia" w:hAnsiTheme="minorEastAsia"/>
          <w:lang w:val="x-none"/>
        </w:rPr>
        <w:t>其創新之處</w:t>
      </w:r>
      <w:r w:rsidR="00204C6C">
        <w:rPr>
          <w:rFonts w:asciiTheme="minorEastAsia" w:hAnsiTheme="minorEastAsia"/>
          <w:lang w:val="x-none"/>
        </w:rPr>
        <w:t>。</w:t>
      </w:r>
    </w:p>
    <w:p w:rsidR="00185085" w:rsidRPr="00E028CE" w:rsidRDefault="00FF011D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E028CE">
        <w:rPr>
          <w:rFonts w:asciiTheme="minorEastAsia" w:hAnsiTheme="minorEastAsia" w:hint="eastAsia"/>
        </w:rPr>
        <w:t>由資深傳媒工作者陳思國撰寫的</w:t>
      </w:r>
      <w:r w:rsidR="00864CF7" w:rsidRPr="00E028CE">
        <w:rPr>
          <w:rFonts w:asciiTheme="minorEastAsia" w:hAnsiTheme="minorEastAsia"/>
        </w:rPr>
        <w:t>專欄</w:t>
      </w:r>
      <w:r w:rsidRPr="00E028CE">
        <w:rPr>
          <w:rFonts w:asciiTheme="minorEastAsia" w:hAnsiTheme="minorEastAsia"/>
        </w:rPr>
        <w:t>「</w:t>
      </w:r>
      <w:r w:rsidRPr="00E028CE">
        <w:rPr>
          <w:rFonts w:asciiTheme="minorEastAsia" w:hAnsiTheme="minorEastAsia" w:hint="eastAsia"/>
        </w:rPr>
        <w:t>記憶中的行業」，</w:t>
      </w:r>
      <w:r w:rsidR="00864CF7" w:rsidRPr="00E028CE">
        <w:rPr>
          <w:rFonts w:asciiTheme="minorEastAsia" w:hAnsiTheme="minorEastAsia"/>
        </w:rPr>
        <w:t>今期〈</w:t>
      </w:r>
      <w:r w:rsidR="002A6F27" w:rsidRPr="002A6F27">
        <w:rPr>
          <w:rFonts w:asciiTheme="minorEastAsia" w:hAnsiTheme="minorEastAsia" w:hint="eastAsia"/>
        </w:rPr>
        <w:t>搓炮穿珠串絲花</w:t>
      </w:r>
      <w:r w:rsidR="002A6F27" w:rsidRPr="002A6F27">
        <w:rPr>
          <w:rFonts w:asciiTheme="minorEastAsia" w:hAnsiTheme="minorEastAsia"/>
        </w:rPr>
        <w:t xml:space="preserve"> </w:t>
      </w:r>
      <w:r w:rsidR="002A6F27" w:rsidRPr="002A6F27">
        <w:rPr>
          <w:rFonts w:asciiTheme="minorEastAsia" w:hAnsiTheme="minorEastAsia" w:hint="eastAsia"/>
        </w:rPr>
        <w:t>窮人的孩子早幫家</w:t>
      </w:r>
      <w:r w:rsidR="00864CF7" w:rsidRPr="00E028CE">
        <w:rPr>
          <w:rFonts w:asciiTheme="minorEastAsia" w:hAnsiTheme="minorEastAsia" w:hint="eastAsia"/>
        </w:rPr>
        <w:t>〉</w:t>
      </w:r>
      <w:r w:rsidR="005D07B5">
        <w:rPr>
          <w:rFonts w:asciiTheme="minorEastAsia" w:hAnsiTheme="minorEastAsia"/>
          <w:lang w:val="x-none"/>
        </w:rPr>
        <w:t>介</w:t>
      </w:r>
      <w:r w:rsidR="005D07B5">
        <w:rPr>
          <w:rFonts w:asciiTheme="minorEastAsia" w:hAnsiTheme="minorEastAsia" w:hint="eastAsia"/>
          <w:lang w:val="x-none"/>
        </w:rPr>
        <w:t>紹</w:t>
      </w:r>
      <w:r w:rsidR="005D07B5">
        <w:rPr>
          <w:rFonts w:asciiTheme="minorEastAsia" w:hAnsiTheme="minorEastAsia"/>
          <w:lang w:val="x-none"/>
        </w:rPr>
        <w:t>澳門</w:t>
      </w:r>
      <w:r w:rsidR="00007065">
        <w:rPr>
          <w:rFonts w:asciiTheme="minorEastAsia" w:hAnsiTheme="minorEastAsia"/>
          <w:lang w:val="x-none"/>
        </w:rPr>
        <w:t>昔日</w:t>
      </w:r>
      <w:r w:rsidR="002A6F27">
        <w:rPr>
          <w:rFonts w:asciiTheme="minorEastAsia" w:hAnsiTheme="minorEastAsia"/>
          <w:lang w:val="x-none"/>
        </w:rPr>
        <w:t>的家庭孩童，如</w:t>
      </w:r>
      <w:r w:rsidR="002A6F27">
        <w:rPr>
          <w:rFonts w:asciiTheme="minorEastAsia" w:hAnsiTheme="minorEastAsia" w:hint="eastAsia"/>
          <w:lang w:val="x-none"/>
        </w:rPr>
        <w:t>何</w:t>
      </w:r>
      <w:r w:rsidR="002A6F27">
        <w:rPr>
          <w:rFonts w:asciiTheme="minorEastAsia" w:hAnsiTheme="minorEastAsia"/>
          <w:lang w:val="x-none"/>
        </w:rPr>
        <w:t>靠手工</w:t>
      </w:r>
      <w:proofErr w:type="gramStart"/>
      <w:r w:rsidR="002A6F27">
        <w:rPr>
          <w:rFonts w:asciiTheme="minorEastAsia" w:hAnsiTheme="minorEastAsia"/>
          <w:lang w:val="x-none"/>
        </w:rPr>
        <w:t>零活幫補家計</w:t>
      </w:r>
      <w:proofErr w:type="gramEnd"/>
      <w:r w:rsidRPr="00E028CE">
        <w:rPr>
          <w:rFonts w:asciiTheme="minorEastAsia" w:hAnsiTheme="minorEastAsia"/>
          <w:lang w:val="x-none"/>
        </w:rPr>
        <w:t>。</w:t>
      </w:r>
    </w:p>
    <w:p w:rsidR="000F1090" w:rsidRPr="00E028CE" w:rsidRDefault="000F1090" w:rsidP="00813D07">
      <w:pPr>
        <w:spacing w:line="360" w:lineRule="auto"/>
        <w:jc w:val="both"/>
        <w:rPr>
          <w:rFonts w:asciiTheme="minorEastAsia" w:hAnsiTheme="minorEastAsia"/>
        </w:rPr>
      </w:pPr>
    </w:p>
    <w:p w:rsidR="00244954" w:rsidRPr="00E028CE" w:rsidRDefault="00244954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E028CE">
        <w:rPr>
          <w:rFonts w:asciiTheme="minorEastAsia" w:hAnsiTheme="minorEastAsia" w:hint="eastAsia"/>
        </w:rPr>
        <w:t>由澳門特區政府新聞局出版的《澳門》雜誌（中文版），是一本集時事、經濟及歷史文化等內容的綜合性雙月刊，內容豐富。</w:t>
      </w:r>
      <w:r w:rsidR="001210EE">
        <w:rPr>
          <w:rFonts w:asciiTheme="minorEastAsia" w:hAnsiTheme="minorEastAsia" w:hint="eastAsia"/>
        </w:rPr>
        <w:t>其</w:t>
      </w:r>
      <w:r w:rsidRPr="00E028CE">
        <w:rPr>
          <w:rFonts w:asciiTheme="minorEastAsia" w:hAnsiTheme="minorEastAsia" w:hint="eastAsia"/>
        </w:rPr>
        <w:t>流動裝置應用程式，除雜誌內容外，還設有快訊及短片觀賞欄目。</w:t>
      </w:r>
    </w:p>
    <w:p w:rsidR="00244954" w:rsidRPr="00E028CE" w:rsidRDefault="00244954" w:rsidP="00813D07">
      <w:pPr>
        <w:spacing w:line="360" w:lineRule="auto"/>
        <w:jc w:val="both"/>
        <w:rPr>
          <w:rFonts w:asciiTheme="minorEastAsia" w:hAnsiTheme="minorEastAsia"/>
        </w:rPr>
      </w:pPr>
    </w:p>
    <w:p w:rsidR="00FF4A9C" w:rsidRPr="00E028CE" w:rsidRDefault="00244954" w:rsidP="001210EE">
      <w:pPr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E028CE">
        <w:rPr>
          <w:rFonts w:asciiTheme="minorEastAsia" w:hAnsiTheme="minorEastAsia" w:hint="eastAsia"/>
        </w:rPr>
        <w:t>《澳門》雜誌（中文版）第1</w:t>
      </w:r>
      <w:r w:rsidR="00A649A9">
        <w:rPr>
          <w:rFonts w:asciiTheme="minorEastAsia" w:hAnsiTheme="minorEastAsia"/>
        </w:rPr>
        <w:t>4</w:t>
      </w:r>
      <w:r w:rsidR="0062650E">
        <w:rPr>
          <w:rFonts w:asciiTheme="minorEastAsia" w:hAnsiTheme="minorEastAsia"/>
        </w:rPr>
        <w:t>3</w:t>
      </w:r>
      <w:r w:rsidRPr="00E028CE">
        <w:rPr>
          <w:rFonts w:asciiTheme="minorEastAsia" w:hAnsiTheme="minorEastAsia" w:hint="eastAsia"/>
        </w:rPr>
        <w:t>期在澳門文化廣場、星光書店、</w:t>
      </w:r>
      <w:proofErr w:type="gramStart"/>
      <w:r w:rsidRPr="00E028CE">
        <w:rPr>
          <w:rFonts w:asciiTheme="minorEastAsia" w:hAnsiTheme="minorEastAsia" w:hint="eastAsia"/>
        </w:rPr>
        <w:t>邊度有</w:t>
      </w:r>
      <w:proofErr w:type="gramEnd"/>
      <w:r w:rsidRPr="00E028CE">
        <w:rPr>
          <w:rFonts w:asciiTheme="minorEastAsia" w:hAnsiTheme="minorEastAsia" w:hint="eastAsia"/>
        </w:rPr>
        <w:t>書、慢</w:t>
      </w:r>
      <w:proofErr w:type="gramStart"/>
      <w:r w:rsidRPr="00E028CE">
        <w:rPr>
          <w:rFonts w:asciiTheme="minorEastAsia" w:hAnsiTheme="minorEastAsia" w:hint="eastAsia"/>
        </w:rPr>
        <w:t>調書旅</w:t>
      </w:r>
      <w:proofErr w:type="gramEnd"/>
      <w:r w:rsidRPr="00E028CE">
        <w:rPr>
          <w:rFonts w:asciiTheme="minorEastAsia" w:hAnsiTheme="minorEastAsia" w:hint="eastAsia"/>
        </w:rPr>
        <w:t>、文采書店及各大書報攤有售。</w:t>
      </w:r>
    </w:p>
    <w:p w:rsidR="001E4EC3" w:rsidRPr="00E028CE" w:rsidRDefault="001E4EC3" w:rsidP="00813D07">
      <w:pPr>
        <w:spacing w:line="360" w:lineRule="auto"/>
        <w:jc w:val="both"/>
        <w:rPr>
          <w:rFonts w:asciiTheme="minorEastAsia" w:hAnsiTheme="minorEastAsia"/>
        </w:rPr>
      </w:pPr>
    </w:p>
    <w:p w:rsidR="00D118B9" w:rsidRPr="00E028CE" w:rsidRDefault="00D118B9" w:rsidP="00813D07">
      <w:pPr>
        <w:spacing w:line="360" w:lineRule="auto"/>
        <w:jc w:val="both"/>
        <w:rPr>
          <w:rFonts w:asciiTheme="minorEastAsia" w:hAnsiTheme="minorEastAsia"/>
        </w:rPr>
      </w:pPr>
      <w:r w:rsidRPr="00E028CE">
        <w:rPr>
          <w:rFonts w:asciiTheme="minorEastAsia" w:hAnsiTheme="minorEastAsia"/>
        </w:rPr>
        <w:t>《澳門》雜誌（中文版）流動裝置應用程式</w:t>
      </w:r>
    </w:p>
    <w:p w:rsidR="00D118B9" w:rsidRPr="00E028CE" w:rsidRDefault="00D118B9" w:rsidP="00813D07">
      <w:pPr>
        <w:spacing w:line="360" w:lineRule="auto"/>
        <w:jc w:val="both"/>
        <w:rPr>
          <w:rFonts w:asciiTheme="minorEastAsia" w:hAnsiTheme="minorEastAsia"/>
        </w:rPr>
      </w:pPr>
    </w:p>
    <w:p w:rsidR="00D118B9" w:rsidRPr="00E028CE" w:rsidRDefault="00D118B9" w:rsidP="00E028CE">
      <w:pPr>
        <w:spacing w:line="360" w:lineRule="auto"/>
        <w:rPr>
          <w:rFonts w:asciiTheme="minorEastAsia" w:hAnsiTheme="minorEastAsia"/>
        </w:rPr>
      </w:pPr>
      <w:r w:rsidRPr="00E028CE">
        <w:rPr>
          <w:rFonts w:asciiTheme="minorEastAsia" w:hAnsiTheme="minorEastAsia"/>
        </w:rPr>
        <w:t>Android</w:t>
      </w:r>
    </w:p>
    <w:p w:rsidR="00D118B9" w:rsidRPr="00E028CE" w:rsidRDefault="00FD243F" w:rsidP="00E028CE">
      <w:pPr>
        <w:spacing w:line="360" w:lineRule="auto"/>
        <w:rPr>
          <w:rFonts w:asciiTheme="minorEastAsia" w:hAnsiTheme="minorEastAsia"/>
        </w:rPr>
      </w:pPr>
      <w:hyperlink r:id="rId7" w:history="1">
        <w:r w:rsidR="00D118B9" w:rsidRPr="00E028CE">
          <w:rPr>
            <w:rStyle w:val="a3"/>
            <w:rFonts w:asciiTheme="minorEastAsia" w:hAnsiTheme="minorEastAsia"/>
          </w:rPr>
          <w:t>https://play.google.com/store/apps/details?id=com.macau.macaumagazine.view</w:t>
        </w:r>
      </w:hyperlink>
    </w:p>
    <w:p w:rsidR="00D118B9" w:rsidRPr="00E028CE" w:rsidRDefault="00D118B9" w:rsidP="00E028CE">
      <w:pPr>
        <w:spacing w:line="360" w:lineRule="auto"/>
        <w:rPr>
          <w:rFonts w:asciiTheme="minorEastAsia" w:hAnsiTheme="minorEastAsia"/>
        </w:rPr>
      </w:pPr>
    </w:p>
    <w:p w:rsidR="00D118B9" w:rsidRPr="00E028CE" w:rsidRDefault="00D118B9" w:rsidP="00E028CE">
      <w:pPr>
        <w:spacing w:line="360" w:lineRule="auto"/>
        <w:rPr>
          <w:rFonts w:asciiTheme="minorEastAsia" w:hAnsiTheme="minorEastAsia"/>
        </w:rPr>
      </w:pPr>
      <w:proofErr w:type="gramStart"/>
      <w:r w:rsidRPr="00E028CE">
        <w:rPr>
          <w:rFonts w:asciiTheme="minorEastAsia" w:hAnsiTheme="minorEastAsia"/>
        </w:rPr>
        <w:t>iOS</w:t>
      </w:r>
      <w:proofErr w:type="gramEnd"/>
    </w:p>
    <w:p w:rsidR="00D118B9" w:rsidRPr="00E028CE" w:rsidRDefault="00FD243F" w:rsidP="00E028CE">
      <w:pPr>
        <w:spacing w:line="360" w:lineRule="auto"/>
        <w:rPr>
          <w:rFonts w:asciiTheme="minorEastAsia" w:hAnsiTheme="minorEastAsia"/>
        </w:rPr>
      </w:pPr>
      <w:hyperlink r:id="rId8" w:history="1">
        <w:r w:rsidR="00D118B9" w:rsidRPr="00E028CE">
          <w:rPr>
            <w:rStyle w:val="a3"/>
            <w:rFonts w:asciiTheme="minorEastAsia" w:hAnsiTheme="minorEastAsia"/>
          </w:rPr>
          <w:t>https://itunes.apple.com/mo/app/ao-men-za-zhi/id1048563422?l=zh&amp;mt=8</w:t>
        </w:r>
      </w:hyperlink>
    </w:p>
    <w:p w:rsidR="00FF4A9C" w:rsidRPr="00D118B9" w:rsidRDefault="00FF4A9C" w:rsidP="00D118B9"/>
    <w:p w:rsidR="00D118B9" w:rsidRPr="00D118B9" w:rsidRDefault="00D118B9" w:rsidP="00D118B9">
      <w:r w:rsidRPr="00D118B9">
        <w:rPr>
          <w:noProof/>
        </w:rPr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8B9" w:rsidRPr="00D118B9" w:rsidSect="001E4EC3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07" w:rsidRDefault="00A21807" w:rsidP="00D118B9">
      <w:r>
        <w:separator/>
      </w:r>
    </w:p>
  </w:endnote>
  <w:endnote w:type="continuationSeparator" w:id="0">
    <w:p w:rsidR="00A21807" w:rsidRDefault="00A21807" w:rsidP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3" w:rsidRDefault="00DD5173" w:rsidP="0032447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07" w:rsidRDefault="00A21807" w:rsidP="00D118B9">
      <w:r>
        <w:separator/>
      </w:r>
    </w:p>
  </w:footnote>
  <w:footnote w:type="continuationSeparator" w:id="0">
    <w:p w:rsidR="00A21807" w:rsidRDefault="00A21807" w:rsidP="00D1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9"/>
    <w:rsid w:val="00007065"/>
    <w:rsid w:val="0008056B"/>
    <w:rsid w:val="00081E51"/>
    <w:rsid w:val="00092885"/>
    <w:rsid w:val="00096C74"/>
    <w:rsid w:val="000A783E"/>
    <w:rsid w:val="000B0FF3"/>
    <w:rsid w:val="000F1090"/>
    <w:rsid w:val="0010515B"/>
    <w:rsid w:val="00113F86"/>
    <w:rsid w:val="001210EE"/>
    <w:rsid w:val="00146EB0"/>
    <w:rsid w:val="00155019"/>
    <w:rsid w:val="0016654A"/>
    <w:rsid w:val="00185085"/>
    <w:rsid w:val="001A63C2"/>
    <w:rsid w:val="001E4EC3"/>
    <w:rsid w:val="001F2225"/>
    <w:rsid w:val="001F6151"/>
    <w:rsid w:val="00204C6C"/>
    <w:rsid w:val="00244954"/>
    <w:rsid w:val="00254E73"/>
    <w:rsid w:val="0026260E"/>
    <w:rsid w:val="0027143C"/>
    <w:rsid w:val="002A6F27"/>
    <w:rsid w:val="002B5EC4"/>
    <w:rsid w:val="00312020"/>
    <w:rsid w:val="0032447D"/>
    <w:rsid w:val="0039582F"/>
    <w:rsid w:val="00395EAC"/>
    <w:rsid w:val="003A5918"/>
    <w:rsid w:val="003A6FFF"/>
    <w:rsid w:val="00417C70"/>
    <w:rsid w:val="00424B30"/>
    <w:rsid w:val="00434915"/>
    <w:rsid w:val="004430A3"/>
    <w:rsid w:val="0047149E"/>
    <w:rsid w:val="00491911"/>
    <w:rsid w:val="004959E9"/>
    <w:rsid w:val="004A57A1"/>
    <w:rsid w:val="004D49AF"/>
    <w:rsid w:val="004D6412"/>
    <w:rsid w:val="0050220C"/>
    <w:rsid w:val="00594DDB"/>
    <w:rsid w:val="005C5D1C"/>
    <w:rsid w:val="005D07B5"/>
    <w:rsid w:val="005F12D6"/>
    <w:rsid w:val="00611450"/>
    <w:rsid w:val="00624DF8"/>
    <w:rsid w:val="00624F60"/>
    <w:rsid w:val="0062650E"/>
    <w:rsid w:val="00631336"/>
    <w:rsid w:val="00681E38"/>
    <w:rsid w:val="006D3F37"/>
    <w:rsid w:val="006F1B0B"/>
    <w:rsid w:val="006F3884"/>
    <w:rsid w:val="00714B85"/>
    <w:rsid w:val="0072701E"/>
    <w:rsid w:val="007542F1"/>
    <w:rsid w:val="00772545"/>
    <w:rsid w:val="007A1538"/>
    <w:rsid w:val="007B1639"/>
    <w:rsid w:val="007B5AA0"/>
    <w:rsid w:val="00813D07"/>
    <w:rsid w:val="00864CF7"/>
    <w:rsid w:val="00865BEA"/>
    <w:rsid w:val="00897B79"/>
    <w:rsid w:val="008A0DF8"/>
    <w:rsid w:val="008A3254"/>
    <w:rsid w:val="008D677C"/>
    <w:rsid w:val="008E3DEB"/>
    <w:rsid w:val="00916D34"/>
    <w:rsid w:val="009226CC"/>
    <w:rsid w:val="00944DDE"/>
    <w:rsid w:val="009543E9"/>
    <w:rsid w:val="00956A37"/>
    <w:rsid w:val="009A46CD"/>
    <w:rsid w:val="009B3958"/>
    <w:rsid w:val="009D4F62"/>
    <w:rsid w:val="00A160F6"/>
    <w:rsid w:val="00A21807"/>
    <w:rsid w:val="00A2216E"/>
    <w:rsid w:val="00A25FD2"/>
    <w:rsid w:val="00A27E46"/>
    <w:rsid w:val="00A40974"/>
    <w:rsid w:val="00A43AEA"/>
    <w:rsid w:val="00A649A9"/>
    <w:rsid w:val="00A95A8D"/>
    <w:rsid w:val="00AB4F8F"/>
    <w:rsid w:val="00AC33FB"/>
    <w:rsid w:val="00AF3E5F"/>
    <w:rsid w:val="00B325F7"/>
    <w:rsid w:val="00B327DE"/>
    <w:rsid w:val="00B678FD"/>
    <w:rsid w:val="00B77F5E"/>
    <w:rsid w:val="00B825AF"/>
    <w:rsid w:val="00BB143A"/>
    <w:rsid w:val="00BC12C7"/>
    <w:rsid w:val="00BD194C"/>
    <w:rsid w:val="00BD3F2E"/>
    <w:rsid w:val="00C20C00"/>
    <w:rsid w:val="00C30A10"/>
    <w:rsid w:val="00CC49FD"/>
    <w:rsid w:val="00CD70A6"/>
    <w:rsid w:val="00D01FC2"/>
    <w:rsid w:val="00D118B9"/>
    <w:rsid w:val="00D4184D"/>
    <w:rsid w:val="00D47CBE"/>
    <w:rsid w:val="00D5342D"/>
    <w:rsid w:val="00D81062"/>
    <w:rsid w:val="00D85AF6"/>
    <w:rsid w:val="00DA1525"/>
    <w:rsid w:val="00DA1C88"/>
    <w:rsid w:val="00DD5173"/>
    <w:rsid w:val="00DD6BE7"/>
    <w:rsid w:val="00DE074D"/>
    <w:rsid w:val="00E028CE"/>
    <w:rsid w:val="00E22D2B"/>
    <w:rsid w:val="00E327D1"/>
    <w:rsid w:val="00E4036B"/>
    <w:rsid w:val="00E5294A"/>
    <w:rsid w:val="00E54640"/>
    <w:rsid w:val="00EC3DFB"/>
    <w:rsid w:val="00EE74DD"/>
    <w:rsid w:val="00F11F4D"/>
    <w:rsid w:val="00F1353D"/>
    <w:rsid w:val="00F142AB"/>
    <w:rsid w:val="00F57BD2"/>
    <w:rsid w:val="00F60D75"/>
    <w:rsid w:val="00F76FA5"/>
    <w:rsid w:val="00F82A5C"/>
    <w:rsid w:val="00FD243F"/>
    <w:rsid w:val="00FE3AB4"/>
    <w:rsid w:val="00FF011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FD2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2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FD2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2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mo/app/ao-men-za-zhi/id1048563422?l=zh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cau.macaumagazine.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Yip</dc:creator>
  <cp:keywords/>
  <dc:description/>
  <cp:lastModifiedBy>Alex Che 謝永平</cp:lastModifiedBy>
  <cp:revision>73</cp:revision>
  <dcterms:created xsi:type="dcterms:W3CDTF">2018-05-11T07:21:00Z</dcterms:created>
  <dcterms:modified xsi:type="dcterms:W3CDTF">2021-10-19T09:01:00Z</dcterms:modified>
</cp:coreProperties>
</file>